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2023. gada 27. novembra rīkojumā Nr. 795 "Par  finansējuma piešķiršanu Latvijas Republikas Prokuratūras vajadzībām ēkas Krišjāņa Valdemāra ielā 2, Cēsīs, Cēsu novadā, telpu pielāgošanas, telpu nomas maksas, aprīkojuma un pārcelšanās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Latvijas Republikas Prokuratūras budžeta programmā 01.00.00 "Prokuratūras iestāžu uzturēšana" 2026.gadā nepieciešamais finansējums par VNĪ veiktajiem ēkas (būves kadastra apzīmējums 4201 005 2316 001) Krišjāņa Valdemāra ielā 2, Cēsīs, Cēsu novadā, pielāgošanas darbiem Latvijas Republikas Prokuratūras vajadzībām 102 219 </w:t>
      </w:r>
      <w:r w:rsidR="00000000" w:rsidRPr="00000000" w:rsidDel="00000000">
        <w:rPr>
          <w:i w:val="1"/>
          <w:rtl w:val="0"/>
        </w:rPr>
        <w:t xml:space="preserve">euro</w:t>
      </w:r>
      <w:r w:rsidR="00000000" w:rsidRPr="00000000" w:rsidDel="00000000">
        <w:rPr>
          <w:rtl w:val="0"/>
        </w:rPr>
        <w:t xml:space="preserve"> apmērā tiks segts no 2026.gadā neizlietotā finansējuma aprīkojuma iegādes izdevumu segšanai ēkai Kalpaka bulvārī 6, Rīgā.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26-TA-1178</w:t>
    </w:r>
    <w:r>
      <w:br/>
    </w:r>
    <w:r w:rsidR="00000000" w:rsidRPr="00000000" w:rsidDel="00000000">
      <w:rPr>
        <w:rtl w:val="0"/>
      </w:rPr>
      <w:t xml:space="preserve">Izdrukāts 29.07.2026. 23.20 - 1.0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mk_sēdes_protokollēmuma_projekts_26-TA-1178.docx</dc:title>
</cp:coreProperties>
</file>

<file path=docProps/custom.xml><?xml version="1.0" encoding="utf-8"?>
<Properties xmlns="http://schemas.openxmlformats.org/officeDocument/2006/custom-properties" xmlns:vt="http://schemas.openxmlformats.org/officeDocument/2006/docPropsVTypes"/>
</file>