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22. decembra noteikumos Nr. 799 "Licencētās makšķerēšanas, vēžošanas un zemūdens medību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Zvejniecības likuma</w:t>
      </w:r>
      <w:r>
        <w:br/>
      </w:r>
      <w:r w:rsidR="00000000" w:rsidRPr="00000000" w:rsidDel="00000000">
        <w:rPr>
          <w:rStyle w:val="paragraph"/>
          <w:i w:val="1"/>
          <w:rtl w:val="0"/>
        </w:rPr>
        <w:t xml:space="preserve">13. panta otrās daļas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22. decembra noteikumos Nr. 799 "Licencētās makšķerēšanas, vēžošanas un zemūdens medību kārtība" (Latvijas Vēstnesis, 2016, 9. nr.; 2021, 204.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personām no daudzbērnu ģimenēm un ģimenēm, kuru aprūpē ir bērns ar invaliditāti vai pilngadīga persona, kas nav sasniegusi 24 gadu vecumu, ja tai noteikta I vai II invaliditātes grupa, kuras izmanto valstī īstenotās Latvijas Goda ģimenes apliecības programmas ietvaros piešķirto apliecību (turpmāk – Latvijas Goda ģimenes apliecības izmantotāji)."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personām, kas piedalās organizētāja rīkotajos zivju vai vēžu resursu un dabas aizsardzības un saglabāšanas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Šo noteikumu 23. un 24. punktā minētajām personu grupām zemūdens medību licences par samazinātu maksu vai bezmaksas licences var piešķirt, ja šāda veida licences ir paredzētas nolikumā."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Maksa par licenci netiek samazināta un bezmaksas licenci neizsniedz īpaši aizsargājamo ierobežoti izmantojamo zivju sugu – laša un taimiņa –, kā arī platspīļu vēžu ieguvei."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Organizētājs numurē visas licences, arī licences par samazinātu maksu un bezmaksas licences. Ja pašvaldības saistošie noteikumi paredz licences par samazinātu maksu vai bezmaksas licences noteiktām personu grupām, elektroniski tās var iegādāties tādas personu grupas kā bērni līdz 16 gadiem, personas, kas vecākas par 65 gadiem, personas ar invaliditāti un Latvijas Goda ģimenes apliecības izmantotāji. Pārējās personu grupas licenci par samazinātu maksu vai bezmaksas licenci saņem pašvaldības saistošajos noteikumos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23.4.apakšpunktā un 28.punktā minētie nosacījumi par licences par samazinātu maksu vai bezmaksas licences piešķiršanu Latvijas Goda ģimenes apliecības izmantotājiem piemērojami  pēc attiecīgu grozījumu izdarīšanas pašvaldību saistošajos noteikumos par licencēto makšķerēšanu, vēžošanu vai zemūdens medībām, bet ne vēlāk, kā līdz 2023. gada 1.janvārim."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22-TA-334</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22-TA-334</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noteikumu_(grozījumu)_projekts_22-TA-334.docx</dc:title>
</cp:coreProperties>
</file>

<file path=docProps/custom.xml><?xml version="1.0" encoding="utf-8"?>
<Properties xmlns="http://schemas.openxmlformats.org/officeDocument/2006/custom-properties" xmlns:vt="http://schemas.openxmlformats.org/officeDocument/2006/docPropsVTypes"/>
</file>