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Ieņēmumu un izdevumu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Saņemtie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Saņemtie mantojumi.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Ieņēmumi no reliģiskās darbības.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Ieņēmumi no saimnieciskās darbības.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Saņemtās dotācijas un subsīdijas.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No Eiropas Savienības fondiem, Eiropas Ekonomikas zonas fondiem un citiem ārvalstu fondiem saņemtais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Citi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VIII. Ieņēmumi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IX.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Sociālās apdrošināšanas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Ilgtermiņa ieguldījumu iegādes izmaksas (attiecas tikai uz reliģiskajām organizācijām, kuras grāmatvedību kārto vienkāršā ieraksta sistēmā).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 (attiecas tikai uz reliģiskajām organizācijām, kuras grāmatvedību kārto divkāršā ieraksta sistēmā).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X. Nodokļi.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XI. Izdevumi saimnieciskās darbības veikšanai (attiecas tikai uz reliģiskajām organizācijām, kurām piešķirts sabiedriskā labuma organizācijas statuss).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XII. Nodokļi.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XIII. Izdevumi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XIV. Ieņēmumu un izdevumu starpība.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noteikumu_projekts_p3_22-TA-1453.docx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