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Svaigpiena kvalitātes kontroles laboratoriju atzīšanas un uzraudzības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rsidR="00000000" w:rsidRPr="00000000" w:rsidDel="00000000">
        <w:rPr>
          <w:rStyle w:val="paragraph"/>
          <w:i w:val="1"/>
          <w:rtl w:val="0"/>
        </w:rPr>
        <w:t xml:space="preserve"> 4.panta </w:t>
      </w:r>
      <w:r>
        <w:br/>
      </w:r>
      <w:r w:rsidR="00000000" w:rsidRPr="00000000" w:rsidDel="00000000">
        <w:rPr>
          <w:rStyle w:val="paragraph"/>
          <w:i w:val="1"/>
          <w:rtl w:val="0"/>
        </w:rPr>
        <w:t xml:space="preserve">četrpadsmito daļu un likuma “</w:t>
      </w:r>
      <w:r w:rsidR="00000000" w:rsidRPr="00000000" w:rsidDel="00000000">
        <w:rPr>
          <w:rStyle w:val="paragraph"/>
          <w:i w:val="1"/>
          <w:rtl w:val="0"/>
        </w:rPr>
        <w:t xml:space="preserve">Par atbilstības novērtēšanu</w:t>
      </w:r>
      <w:r w:rsidR="00000000" w:rsidRPr="00000000" w:rsidDel="00000000">
        <w:rPr>
          <w:rStyle w:val="paragraph"/>
          <w:i w:val="1"/>
          <w:rtl w:val="0"/>
        </w:rPr>
        <w:t xml:space="preserve">” 7.pantu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atzīst un uzrauga laboratorijas, kas veic svaigpiena kvalitātes kontroles laboratoriskos izmeklējumus (turpmāk – labora­torija).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uz laboratorijām, kas veic svaigpiena paraugu laboratoriskos izmeklējumus, lai noteiktu Eiropas Parlamenta un Padomes 2004. gada 29. aprīļa Regulas Nr. </w:t>
      </w:r>
      <w:r w:rsidR="00000000" w:rsidRPr="00000000" w:rsidDel="00000000">
        <w:rPr>
          <w:rtl w:val="0"/>
        </w:rPr>
        <w:t xml:space="preserve">853/2004</w:t>
      </w:r>
      <w:r w:rsidR="00000000" w:rsidRPr="00000000" w:rsidDel="00000000">
        <w:rPr>
          <w:rtl w:val="0"/>
        </w:rPr>
        <w:t xml:space="preserve">/EK, ar ko nosaka īpašus higiēnas noteikumus attiecībā uz dzīvnieku izcelsmes pārtiku (turpmāk – regula Nr. </w:t>
      </w:r>
      <w:r w:rsidR="00000000" w:rsidRPr="00000000" w:rsidDel="00000000">
        <w:rPr>
          <w:rtl w:val="0"/>
        </w:rPr>
        <w:t xml:space="preserve">853/2004</w:t>
      </w:r>
      <w:r w:rsidR="00000000" w:rsidRPr="00000000" w:rsidDel="00000000">
        <w:rPr>
          <w:rtl w:val="0"/>
        </w:rPr>
        <w:t xml:space="preserve">), III pielikuma IX sadaļas I nodaļas III apakšnodaļā noteiktos rādītājus svaigpiena kvalitātei.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Laboratoriju atzīst Pārtikas un veterinārais dienests (turpmāk – dienests).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Laboratorijas atzīšanas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Dienests laboratoriju atzīst, ja: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akreditēta nacionālajā akreditācijas institūcijā saskaņā ar noteikumiem par atbilstības novērtēšanas institūciju novērtēšanu, akreditāciju un uzraudzību;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spēj katru dienu elektroniski nosūtīt testēšanas datus Lauksaimniecības datu centram (turpmāk – datu centrs);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akreditācijas sfērā ir iekļautas metodes, kas minētas  Komisijas 2019. gada 15. marta Īstenošanas regulas (ES) </w:t>
      </w:r>
      <w:r w:rsidR="00000000" w:rsidRPr="00000000" w:rsidDel="00000000">
        <w:rPr>
          <w:rtl w:val="0"/>
        </w:rPr>
        <w:t xml:space="preserve">2019/627</w:t>
      </w:r>
      <w:r w:rsidR="00000000" w:rsidRPr="00000000" w:rsidDel="00000000">
        <w:rPr>
          <w:rtl w:val="0"/>
        </w:rPr>
        <w:t xml:space="preserve">, ar ko nosaka vienotu praktisku kārtību lietošanai pārtikā paredzētu dzīvnieku izcelsmes produktu oficiālo kontroļu veikšanai saskaņā ar Eiropas Parlamenta un Padomes Regulu (ES) 2017/625 un attiecībā uz oficiālajām kontrolēm groza Komisijas Regulu (EK) Nr. 2074/2005, III pielikuma I nodaļā.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Dienests laboratorijai piešķir atzīšanas numuru, iekļauj laboratoriju atzīto svaigpiena kvalitātes kontroles laboratoriju reģistrā, informē laboratoriju par atzīšanu un izsniedz tai atzīšanas apliecību, ja laboratorija vēlas to saņemt. Reģistrā un atzīšanas apliecībā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laboratorijas nosaukumu, juridisko adresi un atrašanās 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akreditētās reglamentētās sfēras nosaukumu, par ko tiek piešķirta atzīšana;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piešķirto atzīšanas numuru.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Laboratorija 10 darbdienu laikā informē dienestu,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mainījies kāds no laboratorijas rekvizītiem;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laboratorija izbeidz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laboratorija zaudējusi akreditāciju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noteiktajā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Laboratorijas atzīšanas numuru norāda uz testēšanas pārskata, kas izsniegts par veiktajiem obligātiem svaigpiena kvalitātes laboratoriskiem izmeklējumiem (svaigpiena kvalitātes laboratoriskie izmeklējumi, kas veikti saskaņā ar noteikumiem par veterinārajām, higiēnas un kvalitātes prasībām svaigpiena apritei).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Laboratorijas uzraudzības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Laboratorijas darbību dienests uzrauga, veicot kontroli ne retāk kā reizi gadā. Dienests veic kontroles, ja ir saņemtas sūdzības par laboratorijas darbu izpildi, kā arī izlases veidā vērtē un salīdzina datus par veiktajiem obligātajiem svaigpiena kvalitātes laboratoriskajiem izmeklējumiem.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Dienests novērtē vai laboratorija: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piedalās references laboratorijas organizētajā: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starplaboratoriju salīdzinošajā testēšanā par regulas Nr. </w:t>
      </w:r>
      <w:r w:rsidR="00000000" w:rsidRPr="00000000" w:rsidDel="00000000">
        <w:rPr>
          <w:rtl w:val="0"/>
        </w:rPr>
        <w:t xml:space="preserve">853/2004</w:t>
      </w:r>
      <w:r w:rsidR="00000000" w:rsidRPr="00000000" w:rsidDel="00000000">
        <w:rPr>
          <w:rtl w:val="0"/>
        </w:rPr>
        <w:t xml:space="preserve"> IX sadaļas I nodaļas III apakšnodaļā noteikto svaigpiena kvalitātes rādītāju noteikšanu un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noteiktajām metodēm ne retāk kā reizi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seminārā ne retāk kā reizi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testēšanas datus katru dienu elektroniski nosūta datu centram, saskaņā ar noteikumiem par veterinārajām, higiēnas un kvalitātes prasībām svaigpiena apritei;</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testēšanas pārskatus un analīžu datus glabā ne mazāk kā piecus gadus.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tiek atcelta akreditācija: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dienests anulē piešķirto atzīšanu;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laboratorijai aizliedz izmeklēt šo noteikumu </w:t>
      </w:r>
      <w:r w:rsidR="00000000" w:rsidRPr="00000000" w:rsidDel="00000000">
        <w:rPr>
          <w:rtl w:val="0"/>
        </w:rPr>
        <w:t xml:space="preserve">8.</w:t>
      </w:r>
      <w:r w:rsidR="00000000" w:rsidRPr="00000000" w:rsidDel="00000000">
        <w:rPr>
          <w:rtl w:val="0"/>
        </w:rPr>
        <w:t xml:space="preserve">punktā minētos obligātos svaigpiena paraugus;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laboratorijai aizliedz izmeklēt oficiālos svaigpiena paraugus (paraugi, kurus saskaņā ar noteikumiem par veterinārajām, higiēnas un kvalitātes prasībām svaigpiena apritei svaigpiena kvalitātes kontroles nodrošināšanai laboratoriskai izmeklēšanai sūta dienests).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Laboratorijas, kas ir akreditētas pirms šo noteikumu spēkā stāšanās, dienests atzīst līdz 2009.gada 1.janvārim.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Laboratorijas, kas nav atzītas atbilstoši šo noteikumu prasībām, var veikt svaigpiena kvalitātes kontroles laboratoriskos izmeklējumus līdz laboratoriju atzīšanai dienestā, bet ne ilgāk kā līdz 2009.gada 31.maijam.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03.02.2009. noteikumu Nr.106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23-TA-2045</w:t>
    </w:r>
    <w:r>
      <w:br/>
    </w:r>
    <w:r w:rsidR="00000000" w:rsidRPr="00000000" w:rsidDel="00000000">
      <w:rPr>
        <w:rtl w:val="0"/>
      </w:rPr>
      <w:t xml:space="preserve">Izdrukāts 29.07.2026. 23.27 - 2.0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23-TA-2045</w:t>
    </w:r>
    <w:r>
      <w:br/>
    </w:r>
    <w:r w:rsidR="00000000" w:rsidRPr="00000000" w:rsidDel="00000000">
      <w:rPr>
        <w:rtl w:val="0"/>
      </w:rPr>
      <w:t xml:space="preserve">Izdrukāts 29.07.2026. 23.27 - 2.0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noteikumu_konsolidētā_versija_23-TA-2045.docx</dc:title>
</cp:coreProperties>
</file>

<file path=docProps/custom.xml><?xml version="1.0" encoding="utf-8"?>
<Properties xmlns="http://schemas.openxmlformats.org/officeDocument/2006/custom-properties" xmlns:vt="http://schemas.openxmlformats.org/officeDocument/2006/docPropsVTypes"/>
</file>