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879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53 168.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kritērijiem un kārtību, kādā tiek izvērtēti pašvaldību investīciju projektu pieteikumi aizdevuma saņemšanai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Reģionālās attīstības likuma 14. panta 8.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kādā tiek izvērtēti pašvaldību investīciju projektu pieteikumi aizdevuma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gadskārtējam valsts budžeta likumam aizdevumi piešķirami šādiem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pirmsskolas izglītības iestāžu būvniecībai vai esošu pirmsskolas izglītības iestāžu paplašināšanai, lai mazinātu rindas uz vietām pirmsskolas izglītības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izglītības iestāžu infrastruktūras attīstīšanai;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ilgtspējīgas pamatizglītības un vidējās izglītības nodrošināšanas funkcijas īstenošanai, kā arī skolu tīkla sakārtošanai;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ceļu, tai skaitā projektā paredzēto inženiertīklu, būvniecībai.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investīciju projektu pieteikumus šo noteikumu 2. punktā minēto mērķu īstenošanai atbilstoši gadskārtējā valsts budžeta likumā paredzētā finansējuma apmēram iesniedz šādās atbildīgajās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Viedās administrācijas un reģionālās attīstības ministrijā – jaunu pirmsskolas izglītības iestāžu būvniecībai vai esošu pirmsskolas izglītības iestāžu paplašināšanai, lai izveidotu jaunas vietas pirmsskolas izglītības iestādēs, kā arī pirmsskolas izglītības iestāžu infrastruktūras attīstīšanai atbilstoši šo noteikumu 1.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ministrijā – ilgtspējīgas pamatizglītības un vidējās izglītības nodrošināšanas funkcijas īstenošanai, kā arī skolu tīkla sakārtošanai atbilstoši šo noteikumu 2.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Satiksmes ministrijā – ceļu, tai skaitā projektā paredzēto inženiertīklu, būvniecībai (ievērojot nosacījumu, ka Satiksmes ministrija nesniedz atzinumu par būvprojektā paredzēto, bet ceļa funkcijā neiekļauto inženiertīklu būvniecību) atbilstoši šo noteikumu 3. pielikumam.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Specifiskie nosacījumi investīciju projektu pieteikumiem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investīciju projekta pieteikumu jaunas pirmsskolas izglītības iestādes būvniecībai vai esošas pirmsskolas izglītības iestādes paplašināšanai, lai izveidotu jaunas vietas pirmsskolas izglītības iestādē, iesniedz šo noteikumu 3.1. apakšpunktā minētajā atbildīgajā iestādē,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bērnu skaits, kuri uz iepriekšējā gada 1. oktobri sasnieguši pusotra gada vecumu un ir iekļauti rindā uz vietu pašvaldības pirmsskolas izglītības iestādē, ir vienāds ar 100 vai lielāks, un attiecīgās novada pašvaldības teritoriālā iedalījuma vienībā, kurā plānots īstenot investīciju projektu, bērnu skaits rindā ir vienāds ar 50 vai lielāks. Informācija par to bērnu skaitu, kuri iekļauti rindā uz vietu pirmsskolas izglītības iestādē, iesniegta šo noteikumu 3.1. apakšpunktā minētajā atbildīgajā iestādē līdz iepriekšējā gada 1. decembrim un publicēta šo noteikumu 3.1. apakšpunktā minētās atbildīgās iestādes tīmekļvietnē;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maksimālais aizdevuma apmērs vienas jaunas vietas izveidei nepārsniedz apmēru, kas katru gadu līdz 10. janvārim tiek publicēts šo noteikumu 3.1. apakšpunktā minētās atbildīgās iestādes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investīciju projekta pieteikumu pašvaldības pirmsskolas izglītības iestādes infrastruktūras attīstīšanai iesniedz šo noteikumu 3.1. apakšpunktā minētajā atbildīgajā iestādē,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kopējais apmērs vienas izglītības iestādes investīciju projektam ir vismaz 40 000 </w:t>
      </w:r>
      <w:r w:rsidR="00000000" w:rsidRPr="00000000" w:rsidDel="00000000">
        <w:rPr>
          <w:i w:val="1"/>
          <w:rtl w:val="0"/>
        </w:rPr>
        <w:t xml:space="preserve">euro,</w:t>
      </w:r>
      <w:r w:rsidR="00000000" w:rsidRPr="00000000" w:rsidDel="00000000">
        <w:rPr>
          <w:rtl w:val="0"/>
        </w:rPr>
        <w:t xml:space="preserve"> un maksimālais aizdevuma apmērs nepārsniedz 500 000 </w:t>
      </w:r>
      <w:r w:rsidR="00000000" w:rsidRPr="00000000" w:rsidDel="00000000">
        <w:rPr>
          <w:i w:val="1"/>
          <w:rtl w:val="0"/>
        </w:rPr>
        <w:t xml:space="preserve">euro</w:t>
      </w:r>
      <w:r w:rsidR="00000000" w:rsidRPr="00000000" w:rsidDel="00000000">
        <w:rPr>
          <w:rtl w:val="0"/>
        </w:rPr>
        <w:t xml:space="preserve">. Ja ir veikta ēkas tehniskā apsekošana, kas apliecina ēkas avārijas stāvokli, vai tiek ņemti vērā tehniski ekonomiskā pamatojuma secinājumi par ieguldījumiem esošā pirmsskolas izglītības ēkā, maksimālais aizdevuma apmērs nepārsniedz 6 000 000 </w:t>
      </w:r>
      <w:r w:rsidR="00000000" w:rsidRPr="00000000" w:rsidDel="00000000">
        <w:rPr>
          <w:i w:val="1"/>
          <w:rtl w:val="0"/>
        </w:rPr>
        <w:t xml:space="preserve">euro</w:t>
      </w:r>
      <w:r w:rsidR="00000000" w:rsidRPr="00000000" w:rsidDel="00000000">
        <w:rPr>
          <w:rtl w:val="0"/>
        </w:rPr>
        <w:t xml:space="preserve"> vienam objektam;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iesniedz šo noteikumu 3.1. apakšpunktā minētajā atbildīgajā iestādē prognozi, kas apliecina, ka plānotais pirmsskolas vecuma bērnu skaits pašvaldības novada teritoriālo vienību vai valstspilsētu teritoriālo iedalījumu (piemēram, apkaimju, mikrorajonu) griezumā turpmākajos piecos gados būs stabils vai palielināsies.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 investīciju projekta pieteikumu pašvaldības dibinātas vispārējās izglītības iestādes (kas nav pirmsskolas izglītības iestāde) infrastruktūras attīstīšanai, ilgtspējīgas pamatizglītības un vidējās izglītības nodrošināšanas funkcijas īstenošanai, kā arī skolu tīkla sakārtošanai iesniedz šo noteikumu 3.2. apakšpunktā minētajā atbildīgajā iestādē,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investīciju projekta īstenošana paredzēta sākumskolā, tad minimālais izglītojamo skaits 1.–6. klašu grupā, ievērojot izglītības iestādes atrašanās vietu atbilstoši šo noteikumu 4. pielikumā minētajam pašvaldību administratīvo teritoriju un to teritoriālā iedalījuma vienību dalījumam (turpmāk – pašvaldību iedalījuma grupa), ir (un izglītojamo skaita prognoze liecina, ka arī turpmākajos trijos mācību gados būs)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un 2. pašvaldību iedalījuma grupā – 240;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pašvaldību iedalījuma grupā – 120;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5., 6., 7. un 8. pašvaldību iedalījuma grupā – 60;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investīciju projekta īstenošana paredzēta pamatskolā, tad minimālais izglītojamo skaits 1.–9. klašu grupā, ievērojot šo noteikumu 4. pielikumā minētās pašvaldību iedalījuma grupas, ir (un izglītojamo skaita prognoze liecina, ka arī turpmākajos trijos mācību gados būs)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un 2. pašvaldību iedalījuma grupā – 360;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pašvaldību iedalījuma grupā – 180;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un 5. pašvaldību iedalījuma grupā – 105;</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 7. un 8. pašvaldību iedalījuma grupā – 90;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investīciju projekta īstenošana paredzēta vidusskolā, tad minimālais izglītojamo skaits 10.–12. klašu grupā, ievērojot šo noteikumu 4. pielikumā minētās pašvaldību iedalījuma grupas, ir (un izglītojamo skaita prognoze liecina, ka arī turpmākajos trijos mācību gados būs)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2. un 3. pašvaldību iedalījuma grupā – 120;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 5., 6., 7. un 8. pašvaldību iedalījuma grupā – 60;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Aizputes vidusskolā, Auces vidusskolā, Dagdas vidusskolā, Dundagas vidusskolā, Engures vidusskolā, Gulbenes novada vidusskolā, Jaunpiebalgas vidusskolā, Kārsavas vidusskolā, Kaunatas vidusskolā, Mazzalves pamatskolā, Pāvilostas pamatskolā, Rojas vidusskolā, Rūjienas vidusskolā, Salacgrīvas vidusskolā, Skaistkalnes vidusskolā, Smiltenes vidusskolā, Tilžas pamatskolā, Vaiņodes vidusskolā, Valkas Jāņa Cimzes ģimnāzijā un Viesītes vidusskolā izglītojamo skaits katrā klašu grupā ir (un izglītojamo skaita prognoze liecina, ka arī turpmākajos trijos mācību gados būs)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klašu grupā – 15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klašu grupā – 15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klašu grupā – 15 izglītojamie;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klašu grupā – 30 izglītojamie;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investīciju projekta īstenošana paredzēta valsts ģimnāzijā, tad minimālais kopējais izglītojamo skaits 10.–12. klašu grupā ir (un izglītojamo skaita prognoze liecina, ka arī turpmākajos trijos mācību gados būs) vismaz tāds, kā noteikts normatīvajos aktos par kārtību, kādā tiek piešķirts un anulēts valsts ģimnāzijas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investīciju projekta īstenošana paredzēta vispārējās vidējās izglītības iestādē, kas īsteno vispārējās vidējās izglītības programmu, pamatojoties uz Latvijas Republikas divpusēju vai daudzpusēju starptautisku līgumu, tad minimālais izglītojamo skaits: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10.–12. klašu grupā ir (un izglītojamo skaita prognoze liecina, ka arī turpmākajos trijos mācību gados būs) vismaz 25, ja investīciju projekta īstenošana paredzēta vidusskolā;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1.–9. klašu grupā ir (un izglītojamo skaita prognoze liecina, ka arī turpmākajos trijos mācību gados būs) vismaz 105, ja investīciju projekta īstenošana paredzēta pamatskolā;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investīciju projekta īstenošana paredzēta speciālās izglītības iestādē, tad tās dibinātājas – pašvaldības – administratīvajā teritorijā darbojas ne vairāk kā viena speciālās izglītības iestāde (izņemot Rīgas valstspilsētu);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investīciju projekta īstenošana paredzēta vispārējās izglītības iestādē, kas kā speciālās izglītības iestāde reorganizēta pēc 2020. gada 1. janvāra, tad par reorganizāciju ir pieņemts pašvaldības domes lēmums, un tas ir saskaņots ar šo noteikumu 3.2. apakšpunktā minēto atbildīgo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aizdevuma kopējais apmērs investīciju projektam ir vismaz 50 000 </w:t>
      </w:r>
      <w:r w:rsidR="00000000" w:rsidRPr="00000000" w:rsidDel="00000000">
        <w:rPr>
          <w:i w:val="1"/>
          <w:rtl w:val="0"/>
        </w:rPr>
        <w:t xml:space="preserve">euro</w:t>
      </w:r>
      <w:r w:rsidR="00000000" w:rsidRPr="00000000" w:rsidDel="00000000">
        <w:rPr>
          <w:rtl w:val="0"/>
        </w:rPr>
        <w:t xml:space="preserve"> un nepārsniedz 30 000 000 </w:t>
      </w:r>
      <w:r w:rsidR="00000000" w:rsidRPr="00000000" w:rsidDel="00000000">
        <w:rPr>
          <w:i w:val="1"/>
          <w:rtl w:val="0"/>
        </w:rPr>
        <w:t xml:space="preserve">euro</w:t>
      </w:r>
      <w:r w:rsidR="00000000" w:rsidRPr="00000000" w:rsidDel="00000000">
        <w:rPr>
          <w:rtl w:val="0"/>
        </w:rPr>
        <w:t xml:space="preserve"> jaunas izglītības iestādes būvniecības vai esošas izglītības iestādes paplašināšanas investīciju projektam.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investīciju projekts ir atbilstošs, ja ir spēkā kāds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6.1., 6.2., 6.3., 6.4., 6.5. un 6.6. apakšpunktā minētajos gadījumos izglītojamo skaits uz attiecīgā mācību gada 1. septembri atbilst Valsts izglītības informācijas sistēmā iekļautajiem datiem vai ir lielāks;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triju kalendāra gadu laikā (ieskaitot investīciju projekta pieteikuma iesniegšanas gadu) ir pieņemts lēmums par vispārējās izglītības iestādes reorganizāciju vai attiecīgās pašvaldības citas vispārējās izglītības iestādes reorganizāciju vai likvidāciju vai ir iesniegts pašvaldības domes lēmums, kas apliecina, ka līdz attiecīgā kalendāra gada noslēgumam šāds lēmums tiks pieņemts, nodrošinot ar investīciju projektu modernizējamās izglītības iestādes izglītojamo skaita atbilstību šo noteikumu 6.1., 6.2., 6.3., 6.5. un 6.6. apakšpunktā minētajiem nosacījumiem nākamo triju kalendāra gadu laikā (ieskaitot investīciju projekta pieteikuma iesniegšanas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Valsts izglītības informācijas sistēmas datiem ir sasniegta attiecīgās vispārējās izglītības iestādes mācību telpu maksimālā kapacitāte, un pēdējo triju kalendāra gadu laikā ir pozitīvi stabila izglītojamo skaita dinamika 1.–6. klašu 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izglītības iestādes (par kuru pēdējo triju kalendāra gadu laikā (ieskaitot investīciju projekta pieteikuma iesniegšanas gadu) pieņemts lēmums par tās reorganizāciju, tostarp pievienojot citu izglītības iestādi) ēkā īstenotās vispārējās izglītības pakāpes izglītojamo skaits atbilst šo noteikumu 6.1., 6.2. vai 6.3. apakšpunktā minētajam izglītojamo skaitam.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Izpildot šo noteikumu 7.2. apakšpunktā minēto prasību, izglītojamo skaits, kas norādīts šo noteikumu 6.1., 6.2., 6.3., 6.5. un 6.6. apakšpunktā, var būt mazāks, nepārsniedzot 10 procentus, ja attiecīgā vispārējās izglītības iestāde katrā akreditācijas kritērijā ir novērtēta ar kvalitātes vērtējuma līmeni "labi" vai augstāku. Ja nepieciešams, var tikt veikta attiecīgās vispārējās izglītības iestādes ārkārtas akreditācija saskaņā ar normatīvajiem aktiem par izglītības iestāžu akreditācijas un izglītības iestāžu vadītāju profesionālās darbības novērtēšanas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investīciju projekta pieteikumu ceļu, tai skaitā projektā paredzēto inženiertīklu, būvniecībai iesniedz šo noteikumu 3.3. apakšpunktā minētajā atbildīgajā iestādē šādā prioritārā secībā: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 vai speciālā inspekcija konstatējusi, ka esošam tiltam, tai skaitā ceļa pārvadam un viaduktam, ir nepieciešami neatliekami būvniecības darbi;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ceļam (vai ceļa posmam), kam vizuālais vērtējums ir "ļoti slikts" vai "slikts" vai ir sniegts analoģisks vērtējums citā vērtēšanas skalā atbilstoši pašvaldības apstiprinātajai metodikai (pašvaldība iesniedz apliecinājumu, ka tās teritorijā nav augstākas prioritātes projektu saskaņā ar šo noteikumu 9.1. apakšpunkta nosacījumiem vai ka tie tiek finansēti no citiem finanšu avotiem) un kas ir nozīmīgs mobilitātes nodrošināšanai pašvaldības teritorijā, tas ir, tas atbilst vismaz vienam no šādiem kritērijiem šādā prioritārā secībā: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būvniecības projekts ir divējādas lietojamības infrastruktūras risinājums, kas nodrošina militāro un civilo pielietojumu;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būvniecības projekts nepieciešams izglītības nodrošināšanai, tostarp izglītības iestāžu reformas un skolēnu pārvadāšanas nodrošināšanai;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būvniecības projekts paaugstinās ceļu satiksmes drošību vai radīs labvēlīgus apstākļus gājējiem, tai skaitā mikromobilitātes rīku izmantošanai;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ceļu būvniecības projektā iekļautais ceļa posms ietilpst sabiedriskā transporta maršrutā;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ceļu būvniecības projektā iekļautais ceļa posms nodrošina piekļūšanu teritorijas attīstībai būtiskam uzņēmumam, pakalpojumu sniedzējam vai pašvaldības infrastruktūras objektam vai atbilst normatīvajam regulējumam par inovatīvu uzņēmējdarbību un prioritāriem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ceļu būvniecības projekts nodrošina vides un gaisa kvalitātes uzlabošanu pašvaldībā.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Iesniedzot šo noteikumu 9.2.1.–9.2.6. apakšpunktā minēto projektu, pašvaldība iesniedz apliecinājumu, ka nav augstākas prioritātes projektu saskaņā ar šo noteikumu 9.1. un 9.2. apakšpunkta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Kopējie nosacījumi investīciju projektu pieteikumiem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 katru gadu ne vēlāk kā līdz attiecīgā gada 1. augustam iesniedz investīciju projekta pieteikumu šo noteikumu 3. punktā minētajā atbildīgajā iestādē,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pieņemts attiecīgās pašvaldības domes lēmums, kas apliecina pašvaldības gatavību iesniegt un īstenot investīciju projektu un nodrošināt pašvaldības budžeta līdzfinansējumu gadskārtējā valsts budžeta likumā noteiktajā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projekts atbilst pašvaldības attīstības programmas investīciju plānam;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projektā plānotie pasākumi nodrošinās investīciju projekta mērķa sasniegšanu, to izmaksas ir ekonomiski pamatotas un tiks nodrošināta veikto investīciju rezultātu uzturēšana un ilgtspēja;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projekts Likuma par budžetu un finanšu vadību izpratnē ir budžeta investīcijas, tas ir, investīciju projekts ietver tikai kapitālos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pievienots pašvaldības apliecinājums, ka investīciju projekta pieteikumā plānotie pasākumi netika un netiek finansēti, kā arī nav apstiprināta to finansēšana no Eiropas Savienības struktūrfondu līdzekļiem vai no citiem Eiropas Savienības politiku un ārvalstu finanšu palīdzības instrumentiem un ka to īstenošanai nav atbalstīta aizdevuma piešķiršana vai nav plānota pieteikšanās aizņēmumam saskaņā ar gadskārtējo valsts budžeta 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aizdevumu nedrīkst izmantot pašvaldības budžeta līdzfinansējuma daļas nodrošināšanai citos investīciju projektos;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aizdevumu drīkst izmantot būvprojekta izstrādes, būvuzraudzības un autoruzraudzības izmaksu segšanai, ja nepieciešams (arī gadījumā, ja būvprojekta sagatavošana uz investīciju projekta pieteikuma iesniegšanas dienu ir noslēgusies);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pašvaldībai veicot apvienoto būvprojekta izstrādes un būvdarbu veikšanas iepirkumu, aizdevums tiek piešķirts par summu, kas norādīta investīciju projekta pieteikumā. Investīciju projekta sadārdzinājumi projekta īstenošanas laikā tiek segti no pašvaldības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apliecina, ka investīciju projekta īstenošanu uzsāks tajā gadā, kurā investīciju projekta pieteikums iesniegts, un pabeigs triju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investīciju projekta īstenošanai ir veiktas nepieciešamās iepirkuma procedūras un uz investīciju projekta pieteikuma iesniegšanas dienu ir paziņoti iepirkumu rezultāti.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Investīciju projektu pieteikumu izvērtēšanas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3. punktā minētās atbildīgās iestādes mēneša laikā pēc investīciju projektu pieteikumu iesniegšanas izvērtē iesniegto pašvaldību investīciju projektu pieteikumu atbilstību šo noteikumu 4., 5., 6., 7., 8., 9., 10. un 11. punktā minētajiem nosacījumiem (atkarībā no investīciju projekta mērķa).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Rīgas valstspilsētas pašvaldības šo noteikumu 3.3. apakšpunktā minētajai atbildīgajai iestādei iesniegto investīciju projektu atbildīgā iestāde var atzīt par prioritāri atbalstāmu, nevērtējot attiecīgā investīciju projekta atbilstību šo noteikumu 9. 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Vērtējot atbilstoši šo noteikumu 9.2.5. apakšpunktam iesniegtos investīciju projektu pieteikumus ceļu būvniecībai, Satiksmes ministrija izvērtē pašvaldību sniegto informāciju attiecībā uz to, vai atbalsts šiem investīciju projektiem potenciāli nav kvalificējams kā komercdarbības atbalsts, un, ja atbalsts potenciāli ir kvalificējams kā komercdarbības atbalsts, Satiksmes ministrija informē pašvaldību, kura iesniegusi investīciju projekta pieteikumu, par komercdarbības atbalsta kontroles normu piemērošanu atbalsta saderības nodrošināšanai ar Eiropas Savienības iekšējo tirgu.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investīciju projekta pieteikums neatbilst šo noteikumu 4., 5., 6., 7., 8., 9., 10 un 11. punktā minētajiem nosacījumiem, atbildīgā iestāde pieņem lēmumu par investīciju projekta pieteikuma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nepieciešams, atbildīgā iestāde var lūgt pašvaldību precizēt investīciju projekta pieteikumu, norādot precizējumu iesniegšanas termiņu, kas nevar būt mazāks par piecām darbdienām pēc attiecīgā pieprasījuma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Atbildīgā iestāde pēc pašvaldību investīciju projektu pieteikumu izvērtēšanas apkopo investīciju projektu pieteikumus, kuri atbilst šo noteikumu 4., 5., 6., 7., 8., 9., 10 un 11. punktā minētajiem nosacījumiem (atkarībā no investīciju projekta mērķa), pieņem lēmumu par investīciju projektu pieteikumu apstiprināšanu, sagatavo atbalstāmo investīciju projektu pieteikumu sarakstu un publicē to attiecīgās atbildīgās iestādes tīmekļvietnē. Atbildīgā iestāde piecu darbdienu laikā informē Pašvaldību aizņēmumu un galvojumu kontroles un pārraudzības padomi par atbalstāmo investīciju projektu pieteikumu sarakstu.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Atbildīgā iestāde pēc tam, kad veikts investīciju projektu pieteikumu atbilstības izvērtējums, informē attiecīgās pašvaldības par pieņemto lēmumu.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Pašvaldības, kuru investīciju projektu pieteikumi ir apstiprināti, iesniedz aizdevuma pieprasījumus atbilstoši normatīvajiem aktiem par kārtību, kādā pašvaldības var ņemt aizņēmumus un sniegt galvojumus.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2024. gada 5. marta noteikumus Nr. 159 "Kritēriji un kārtība, kādā tiek izvērtēti pašvaldību investīciju projektu pieteikumi valsts budžeta aizdevuma saņemšanai" (Latvijas Vēstnesis, 2024, 50.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24-TA-2628</w:t>
    </w:r>
    <w:r>
      <w:br/>
    </w:r>
    <w:r w:rsidR="00000000" w:rsidRPr="00000000" w:rsidDel="00000000">
      <w:rPr>
        <w:rtl w:val="0"/>
      </w:rPr>
      <w:t xml:space="preserve">Izdrukāts 29.07.2026. 23.40 - 2.0.VK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24-TA-2628</w:t>
    </w:r>
    <w:r>
      <w:br/>
    </w:r>
    <w:r w:rsidR="00000000" w:rsidRPr="00000000" w:rsidDel="00000000">
      <w:rPr>
        <w:rtl w:val="0"/>
      </w:rPr>
      <w:t xml:space="preserve">Izdrukāts 29.07.2026. 23.40 - 2.0.VK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noteikumu_projekts_24-TA-2628.docx</dc:title>
</cp:coreProperties>
</file>

<file path=docProps/custom.xml><?xml version="1.0" encoding="utf-8"?>
<Properties xmlns="http://schemas.openxmlformats.org/officeDocument/2006/custom-properties" xmlns:vt="http://schemas.openxmlformats.org/officeDocument/2006/docPropsVTypes"/>
</file>