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23. decembrī (prot. Nr. 82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2021. gadam starp Veselības ministrijas budžeta apakšprogrammām, tai skaitā no apakšprogrammas 33.12.00 "Reto slimību ārstēšana", samazinot dotāciju no vispārējiem ieņēmumiem un izdevumus subsīdijām un dotācijām,  5 850 374 </w:t>
      </w:r>
      <w:r w:rsidR="00000000" w:rsidRPr="00000000" w:rsidDel="00000000">
        <w:rPr>
          <w:i w:val="1"/>
          <w:rtl w:val="0"/>
        </w:rPr>
        <w:t xml:space="preserve">euro</w:t>
      </w:r>
      <w:r w:rsidR="00000000" w:rsidRPr="00000000" w:rsidDel="00000000">
        <w:rPr>
          <w:rtl w:val="0"/>
        </w:rPr>
        <w:t xml:space="preserve"> apmērā  uz apakšprogrammu 33.03.00 "Kompensējamo medikamentu un materiālu apmaksāšana", palielinot dotāciju no vispārējiem ieņēmumiem un izdevumus subsīdijām un dotācijām, lai nodrošinātu ambulatorai ārstniecībai paredzēto zāļu, medicīnisko ierīču un preču iegādes izdevumu kompensāciju.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21-TA-1769</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21-TA-1769</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rīkojuma_projekts_21-TA-1769.docx</dc:title>
</cp:coreProperties>
</file>

<file path=docProps/custom.xml><?xml version="1.0" encoding="utf-8"?>
<Properties xmlns="http://schemas.openxmlformats.org/officeDocument/2006/custom-properties" xmlns:vt="http://schemas.openxmlformats.org/officeDocument/2006/docPropsVTypes"/>
</file>