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 novembra noteikumos Nr. 841 "Kārtība, kādā tiek vākta un apkopota informācija par lauksaimniecības produktu cenām un tirdzniecības apjomiem noteiktā pārskata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13.panta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 novembra noteikumos Nr. 841 "Kārtība, kādā tiek vākta un apkopota informācija par lauksaimniecības produktu cenām un tirdzniecības apjomiem noteiktā pārskata periodā" (Latvijas Vēstnesis, 2011, 175. nr.; 2013, 154. nr.; 2014, 174. nr.; 2015, 65., 178. nr.; 2016, 209. nr.; 2018, 157. nr.; 2019, 251. nr.; 2020, 205. nr.; 2021, 129. nr.; 2022, 180. nr.; 2023,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Informāciju par lauksaimniecības produktu cenām un tirdzniecības apjomiem vāc un apkopo Agroresursu un ekonomikas institūts (turpmāk – institūts), Lauku atbalsta dienests (turpmāk – dienests) un Valsts augu aizsardzības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piena produktu ražotājus, izņemot šo noteikumu 4.6. apakšpunktā minētos ražotājus;".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lopbarības ražotājus un tirgotājus;".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normatīvajos aktos par veterinārajām prasībām govju un cūku apritei noteiktos tirgotājus;".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"3.17. lauksaimniecības tehnikas tirgotājus;".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 veterināro medikamentu tirgotājus un veterināro pakalpojumu sniedzējus."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svaigpiena pirmos pircējus (turpmāk – pircējs), kuri atbilst Eiropas Parlamenta un Padomes 2013. gada 17. decembra Regulas (ES) Nr. 1308/2013, ar ko izveido lauksaimniecības produktu tirgu kopīgu organizāciju un atceļ Padomes Regulas (EEK) Nr. 922/72, (EEK) Nr. 234/79, (EK) Nr. 1037/2001 un (EK) Nr. 1234/2007, 151. panta otrās daļas nosacījumiem, kā arī normatīvajiem aktiem par pārtikas uzņēmumu atzīšanas un reģistrācijas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svaigpiena ražotājus: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 kas atbilst normatīvajiem aktiem par higiēnas un obligātajām nekaitīguma prasībām govs svaigpiena apritei nelielā apjomā;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kas svaigpienu iegūst un pārstrādā savā saimniecībā produkta realizācijai saskaņā ar normatīvajiem aktiem par veterinārajām, higiēnas un nekaitīguma prasībām svaigpiena apritei;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4.6.3. kas atbilst normatīvajiem aktiem par veterinārajām, higiēnas un nekaitīguma prasībām svaigpiena apritei un savā saimniecībā iegūto svaigpienu realizē citā Eiropas Savienības dalībvalstī reģistrētam pircējam;".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piena produktu ražotājus, kuri pērk svaigpienu no pircēja vai citas personas, kas nav svaigpiena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cūku audzētājus."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Institūts un dienests apstrādā personas datus (personas vārdu, uzvārdu, personas kodu, tālruņa numuru, e-pasta adresi), lai identificētu personu, kas iesniegusi informāciju, un nodrošinātu iespēju ar to sazināties. Personas dati, kas iegūti no iesniegtajām anketām, tiek uzglabāti vienu gadu no iesniegšanas dienas. Personas dati, kas iegūti elektroniski saskaņā ar šo noteikumu 11. punktu un 11.</w:t>
      </w:r>
      <w:r w:rsidR="00000000" w:rsidRPr="00000000" w:rsidDel="00000000">
        <w:rPr>
          <w:vertAlign w:val="superscript"/>
          <w:rtl w:val="0"/>
        </w:rPr>
        <w:t xml:space="preserve">1 </w:t>
      </w:r>
      <w:r w:rsidR="00000000" w:rsidRPr="00000000" w:rsidDel="00000000">
        <w:rPr>
          <w:rtl w:val="0"/>
        </w:rPr>
        <w:t xml:space="preserve">1. apakšpunktu, tiek glabāti pastāvīgi."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piena produktu ražotāji, izņemot šo noteikumu 4.6. apakšpunktā minētos ražotājus, (3. un 4.pielikums);".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Kautuves, kas neklasificē dzīvnieku liemeņus saskaņā ar normatīvajiem aktiem par dzīvnieku liemeņu klasifikāciju, 48 stundu laikā pēc dzīvnieka nokaušanas papildus normatīvajos aktos par lauksaimniecības un akvakultūras dzīvnieku, to ganāmpulku un novietņu reģistrēšanas kārtību, kā arī lauksaimniecības dzīvnieku apzīmēšanas kārtību noteiktajai informācijai elektroniski sniedz dienestam šādus datus par katru nokauto liellopu, cūku, jēru un 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dzīvsvaru, ja tāds ir noteikts, un kautsvaru;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dzīvnieka piegādātājam samaksāto summu </w:t>
      </w:r>
      <w:r w:rsidR="00000000" w:rsidRPr="00000000" w:rsidDel="00000000">
        <w:rPr>
          <w:i w:val="1"/>
          <w:rtl w:val="0"/>
        </w:rPr>
        <w:t xml:space="preserve">euro</w:t>
      </w:r>
      <w:r w:rsidR="00000000" w:rsidRPr="00000000" w:rsidDel="00000000">
        <w:rPr>
          <w:rtl w:val="0"/>
        </w:rPr>
        <w:t xml:space="preserve"> bez pievienotās vērtības nodokļa, izņemot gadījumu, ja sniegts kaušanas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Pircēji katru mēnesi līdz piektajam datumam elektroniski sniedz dienestam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par piena piegādi iepriekšējā mēnesī, norādot par katru ražotāju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1.1. personas kodu vai reģistrācijas numuru komercreģistrā;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1.2. ganāmpulka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1.3. iepirktā piena apjomu kilogramos;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pārskatu par piena bilanci par iepriekšējo mēnesi, norādot arī plānoto vidējo iepirkuma cenu un iepirktā piena daudzumu kārtējā mēnesī (14. pielikums). Vidējo iepirkuma cenu norāda bez transporta, obligāto svaigpiena paraugu testēšanas, administratīvajām un citām saistītajām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4.6. apakšpunktā minētie svaigpiena ražotāji sniedz dienestam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 par iepriekšējā gadā (no 1. janvāra līdz 31. decembrim) pārdoto svaigpienu un citiem piena produktiem – katru gadu līdz 31. janvārim saskaņā ar šo noteikumu 15. pielikuma A un B 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 par iepriekšējā mēnesī citā Eiropas Savienības dalībvalstī reģistrētam pircējam pārdoto svaigpienu – līdz kārtējā mēneša desmitajam datumam saskaņā ar šo noteikumu 15. pielikuma A un C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Šo noteikumu 4.7. apakšpunktā minētie piena produktu ražotāji, kuri pērk svaigpienu no pircēja vai citas personas, kas nav svaigpiena ražotājs, katru mēnesi līdz desmitajam datumam elektroniski iesniedz dienestam pārskatu par piena bilanci par iepriekšējo mēnesi saskaņā ar šo noteikumu 14. pielikumu, neaizpildot tā 1. sadaļu, un institūtam sniedz informāciju atbilstoši šo noteikumu 3. un 4.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Šo noteikumu 3.14. apakšpunktā minētais dzīvnieku pircējs pirms dzīvnieka liemeņa vai tā daļas izvešanas no kautuves, bet ne vēlāk kā 48 stundas pēc nokaušanas sniedz dienestam informāciju par pirkuma dokumentā norādīto dzīvnieka piegādātājam samaksāto summu bez pievienotās vērtības nodokļa par liellopiem, cūkām un aitām, kas nosūtītas uz šo noteikumu 11. punktā minētajām kautuvēm."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5</w:t>
      </w:r>
      <w:r w:rsidR="00000000" w:rsidRPr="00000000" w:rsidDel="00000000">
        <w:rPr>
          <w:rtl w:val="0"/>
        </w:rPr>
        <w:t xml:space="preserve"> Šo noteikumu 3.15. apakšpunktā minētais savākšanas centrs un šo noteikumu 3.16. apakšpunktā minētais tirgotājs 72 stundu laikā pēc to dzīvnieku izvešanas, kas noteikti Komisijas 2017. gada 20. aprīļa Deleģētās regulas (ES) 2017/1182, ar ko attiecībā uz Savienības skalām liellopu, cūku un aitu liemeņu klasificēšanai un attiecībā uz konkrētu kategoriju liemeņu un dzīvu dzīvnieku tirgus cenu paziņošanu papildina Eiropas Parlamenta un Padomes Regulu (ES) Nr. 1308/2013, 16. panta 1. punkta "a" un "b" apakšpunktā, izmantojot elektroniskās paziņošanas sistēmu, dienestam sniedz šādu informāciju par katru dzīvu liellopu: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5</w:t>
      </w:r>
      <w:r w:rsidR="00000000" w:rsidRPr="00000000" w:rsidDel="00000000">
        <w:rPr>
          <w:rtl w:val="0"/>
        </w:rPr>
        <w:t xml:space="preserve">1. dzīvnieka piegādātājam samaksāto summu </w:t>
      </w:r>
      <w:r w:rsidR="00000000" w:rsidRPr="00000000" w:rsidDel="00000000">
        <w:rPr>
          <w:i w:val="1"/>
          <w:rtl w:val="0"/>
        </w:rPr>
        <w:t xml:space="preserve">euro</w:t>
      </w:r>
      <w:r w:rsidR="00000000" w:rsidRPr="00000000" w:rsidDel="00000000">
        <w:rPr>
          <w:rtl w:val="0"/>
        </w:rPr>
        <w:t xml:space="preserve">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5</w:t>
      </w:r>
      <w:r w:rsidR="00000000" w:rsidRPr="00000000" w:rsidDel="00000000">
        <w:rPr>
          <w:rtl w:val="0"/>
        </w:rPr>
        <w:t xml:space="preserve">2. pārdošanas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 Šo noteikumu 4.8. apakšpunktā minētais cūku audzētājs pēc to dzīvnieku pārvietošanas, kuri noteikti Komisijas 2017. gada 20. aprīļa Deleģētās regulas (ES) 2017/1182, ar ko attiecībā uz Savienības skalām liellopu, cūku un aitu liemeņu klasificēšanai un attiecībā uz konkrētu kategoriju liemeņu un dzīvu dzīvnieku tirgus cenu paziņošanu papildina Eiropas Parlamenta un Padomes Regulu (ES) Nr. 1308/2013, 16. panta 1. punkta "c" apakšpunktā, katru nedēļu līdz otrdienai, izmantojot elektroniskās paziņošanas sistēmu, sniedz dienestam šādu informāciju par iepriekšējā nedēļā pārdotajiem dzīvniekiem: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1. dzīvnieku pircēja samaksātā summa </w:t>
      </w:r>
      <w:r w:rsidR="00000000" w:rsidRPr="00000000" w:rsidDel="00000000">
        <w:rPr>
          <w:i w:val="1"/>
          <w:rtl w:val="0"/>
        </w:rPr>
        <w:t xml:space="preserve">euro</w:t>
      </w:r>
      <w:r w:rsidR="00000000" w:rsidRPr="00000000" w:rsidDel="00000000">
        <w:rPr>
          <w:rtl w:val="0"/>
        </w:rPr>
        <w:t xml:space="preserve">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2. dzīvnieku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Dienests institūtam nodrošina pieeju šo noteikumu 11., 11.</w:t>
      </w:r>
      <w:r w:rsidR="00000000" w:rsidRPr="00000000" w:rsidDel="00000000">
        <w:rPr>
          <w:vertAlign w:val="superscript"/>
          <w:rtl w:val="0"/>
        </w:rPr>
        <w:t xml:space="preserve">4</w:t>
      </w:r>
      <w:r w:rsidR="00000000" w:rsidRPr="00000000" w:rsidDel="00000000">
        <w:rPr>
          <w:rtl w:val="0"/>
        </w:rPr>
        <w:t xml:space="preserve">, 11.</w:t>
      </w:r>
      <w:r w:rsidR="00000000" w:rsidRPr="00000000" w:rsidDel="00000000">
        <w:rPr>
          <w:vertAlign w:val="superscript"/>
          <w:rtl w:val="0"/>
        </w:rPr>
        <w:t xml:space="preserve">5</w:t>
      </w:r>
      <w:r w:rsidR="00000000" w:rsidRPr="00000000" w:rsidDel="00000000">
        <w:rPr>
          <w:rtl w:val="0"/>
        </w:rPr>
        <w:t xml:space="preserve"> un 11.</w:t>
      </w:r>
      <w:r w:rsidR="00000000" w:rsidRPr="00000000" w:rsidDel="00000000">
        <w:rPr>
          <w:vertAlign w:val="superscript"/>
          <w:rtl w:val="0"/>
        </w:rPr>
        <w:t xml:space="preserve">6</w:t>
      </w:r>
      <w:r w:rsidR="00000000" w:rsidRPr="00000000" w:rsidDel="00000000">
        <w:rPr>
          <w:rtl w:val="0"/>
        </w:rPr>
        <w:t xml:space="preserve"> punktā minētajai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Dienests katru mēnesi līdz desmitajam datumam elektroniski nosūta Centrālajai statistikas pārvaldei šādu informāciju par katru pircēju: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iepriekšējā mēnesī iepirkto piena un bioloģiskā piena apjomu un vidējo iepirkuma cenu </w:t>
      </w:r>
      <w:r w:rsidR="00000000" w:rsidRPr="00000000" w:rsidDel="00000000">
        <w:rPr>
          <w:i w:val="1"/>
          <w:rtl w:val="0"/>
        </w:rPr>
        <w:t xml:space="preserve">euro </w:t>
      </w:r>
      <w:r w:rsidR="00000000" w:rsidRPr="00000000" w:rsidDel="00000000">
        <w:rPr>
          <w:rtl w:val="0"/>
        </w:rPr>
        <w:t xml:space="preserve">(bez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kārtējā mēnesī plānoto piena iepirkuma apjomu kilogramos un vidējo iepirkuma cenu </w:t>
      </w:r>
      <w:r w:rsidR="00000000" w:rsidRPr="00000000" w:rsidDel="00000000">
        <w:rPr>
          <w:i w:val="1"/>
          <w:rtl w:val="0"/>
        </w:rPr>
        <w:t xml:space="preserve">euro </w:t>
      </w:r>
      <w:r w:rsidR="00000000" w:rsidRPr="00000000" w:rsidDel="00000000">
        <w:rPr>
          <w:rtl w:val="0"/>
        </w:rPr>
        <w:t xml:space="preserve">(bez pievienotās vērtības nodokļa)."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Dienests šo noteikumu 11.</w:t>
      </w:r>
      <w:r w:rsidR="00000000" w:rsidRPr="00000000" w:rsidDel="00000000">
        <w:rPr>
          <w:vertAlign w:val="superscript"/>
          <w:rtl w:val="0"/>
        </w:rPr>
        <w:t xml:space="preserve">2 </w:t>
      </w:r>
      <w:r w:rsidR="00000000" w:rsidRPr="00000000" w:rsidDel="00000000">
        <w:rPr>
          <w:rtl w:val="0"/>
        </w:rPr>
        <w:t xml:space="preserve">punktā minēto informāciju katru gadu līdz 15. februārim iesniedz Centrālajā statistikas pārvaldē."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Institūtam līdz kārtējā ceturkšņa pirmā mēneša piecpadsmitajam datumam informāciju par produktu cenām un tirdzniecības apjomiem par iepriekšējā ceturkšņa mēnešiem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 minerālmēslu vairumtirgotāji;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 augu aizsardzības līdzekļu vairumtirgotāji;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3. lopbarības ražotāji un tirgotāji;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4. sēklu tirgotāji;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5. lauksaimniecības tehnikas tirgotāji;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6. veterināro medikamentu tirgotāji un veterināro pakalpojumu sniedzēji."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Šo noteikumu 12.</w:t>
      </w:r>
      <w:r w:rsidR="00000000" w:rsidRPr="00000000" w:rsidDel="00000000">
        <w:rPr>
          <w:vertAlign w:val="superscript"/>
          <w:rtl w:val="0"/>
        </w:rPr>
        <w:t xml:space="preserve">3</w:t>
      </w:r>
      <w:r w:rsidR="00000000" w:rsidRPr="00000000" w:rsidDel="00000000">
        <w:rPr>
          <w:rtl w:val="0"/>
        </w:rPr>
        <w:t xml:space="preserve"> punktā minētos produktus nosaka institūts saskaņā ar Eiropas Komisijas 2023. gada 31. jūlija Īstenošanas regulu (ES)  2023/1579, ar ko paredz noteikumus par to, kā Eiropas Parlamenta un Padomes Regulu (ES) 2022/2379 piemēro attiecībā uz lauksaimniecības produktu cenu statistiku, un publicē tos savā tīmekļa vietnē, kā arī informē par tiem informācijas sniedzējus.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Institūts un dienests uztur informācijas sniedzēju sarakstu un vismaz reizi gadā izvērtē informācijas sniedzēju kopu."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Mēnesi pirms informācijas vākšanas uzsākšanas institūts un dienests rakstiski informē informācijas sniedzēju par pienākumu saskaņā ar šiem noteikumiem sniegt informāciju par noteiktiem lauksaimniecības produktiem."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Informācijas sniedzējs sniedz informāciju noteiktā termiņā un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šo noteikumu 11.,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4</w:t>
      </w:r>
      <w:r w:rsidR="00000000" w:rsidRPr="00000000" w:rsidDel="00000000">
        <w:rPr>
          <w:rtl w:val="0"/>
        </w:rPr>
        <w:t xml:space="preserve"> punktā minēto informācijas sniedzēju uzņēmumos – Pārtikas un veterinārais dienests, bet par šo noteikumu 11.</w:t>
      </w:r>
      <w:r w:rsidR="00000000" w:rsidRPr="00000000" w:rsidDel="00000000">
        <w:rPr>
          <w:vertAlign w:val="superscript"/>
          <w:rtl w:val="0"/>
        </w:rPr>
        <w:t xml:space="preserve">1</w:t>
      </w:r>
      <w:r w:rsidR="00000000" w:rsidRPr="00000000" w:rsidDel="00000000">
        <w:rPr>
          <w:rtl w:val="0"/>
        </w:rPr>
        <w:t xml:space="preserve"> 2. apakšpunktā un 14. pielikumā minētajām vidējām iepirkuma cenām – dienests. Piena pircēju un svaigpiena ražotāju uzņēmumos Pārtikas un veterinārais dienests pārbauda šo noteikumu 14. un 15. pielikumā minēto datu atbilstību attiecībā uz svaigpiena pirkšanu un pārdošanu. Dienests pārbauda šo noteikumu 14. pielikumā minētās vidējās iepirkuma cenas aprēķināšanu. Ja pārbaudēs konstatē datu neatbilstību vai nekorektu vidējās iepirkuma cenas aprēķinu, informācijas sniedzējs datus precizē un atkārtoti iesniedz dienestā."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Kontrolētājam, Pārtikas un veterinārajam dienestam un dienestam ir tiesības bez iepriekšēja brīdinājuma apmeklēt informācijas sniedzēju un pieprasīt visu nepieciešamo informāciju un dokumentāciju, kas apliecina tirdzniecības apjoma atbilstību un vidējās iepirkuma cenas aprēķināšanas pareizību."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Informācijas sniedzēja pienākums ir sniegt kontrolētāja, Pārtikas un veterinārā dienesta un dienesta pieprasīto informāciju par tirdzniecības apjoma reģistrēšanu, apkopošanu un ziņošanu, kā arī par vidējās iepirkuma cenas aprēķināšanu un ziņošanu."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16.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17.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18.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19.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24-TA-2675</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24-TA-2675</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noteikumu_(grozījumu)_projekts_24-TA-2675.docx</dc:title>
</cp:coreProperties>
</file>

<file path=docProps/custom.xml><?xml version="1.0" encoding="utf-8"?>
<Properties xmlns="http://schemas.openxmlformats.org/officeDocument/2006/custom-properties" xmlns:vt="http://schemas.openxmlformats.org/officeDocument/2006/docPropsVTypes"/>
</file>