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Labklājības ministrijai finansējumu, kas nepārsniedz 23 764 940</w:t>
      </w:r>
      <w:r w:rsidR="00000000" w:rsidRPr="00000000" w:rsidDel="00000000">
        <w:rPr>
          <w:i w:val="1"/>
          <w:rtl w:val="0"/>
        </w:rPr>
        <w:t xml:space="preserve"> euro</w:t>
      </w:r>
      <w:r w:rsidR="00000000" w:rsidRPr="00000000" w:rsidDel="00000000">
        <w:rPr>
          <w:rtl w:val="0"/>
        </w:rPr>
        <w:t xml:space="preserve">, lai Covid-19 infekcijas izplatības seku pārvarēšanas likuma 74. panta pirmajā daļā noteiktajām personām nodrošinātu pabalsta izmaksu 20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mēnesī laikposmā no 2022. gada 1. janvāra līdz 2022. gada 31. martam.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Labklājības ministrijai normatīvajos aktos noteiktajā kārtībā sagatavot un iesniegt Finanšu ministrijā pieprasījumu par šā rīkojuma 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punktā minēto līdzekļu piešķiršanu no valsts budžeta programmas 02.00.00 "Līdzekļi neparedzētiem gadījumiem" atbilstoši nepieciešamajam apmēram, sākotnēji pieprasot 20 034 360</w:t>
      </w:r>
      <w:r w:rsidR="00000000" w:rsidRPr="00000000" w:rsidDel="00000000">
        <w:rPr>
          <w:i w:val="1"/>
          <w:rtl w:val="0"/>
        </w:rPr>
        <w:t xml:space="preserve"> euro</w:t>
      </w:r>
      <w:r w:rsidR="00000000" w:rsidRPr="00000000" w:rsidDel="00000000">
        <w:rPr>
          <w:rtl w:val="0"/>
        </w:rPr>
        <w:t xml:space="preserve"> no šā rīkojuma </w:t>
      </w:r>
      <w:r w:rsidR="00000000" w:rsidRPr="00000000" w:rsidDel="00000000">
        <w:rPr>
          <w:rtl w:val="0"/>
        </w:rPr>
        <w:t xml:space="preserve">1</w:t>
      </w:r>
      <w:r w:rsidR="00000000" w:rsidRPr="00000000" w:rsidDel="00000000">
        <w:rPr>
          <w:rtl w:val="0"/>
        </w:rPr>
        <w:t xml:space="preserve">. punktā minētā finansējuma.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 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punktam un, ja Saeimas Budžeta un finanšu (nodokļu) komisija piecu darbdienu laikā pēc attiecīgās informācijas saņemšanas nav izteikusi iebildumus, veikt apropriācijas izmaiņas.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22-TA-2971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22-TA-2971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rīkojuma_konsolidētā_versija_22-TA-2971.docx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