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(Latvijas Vēstnesis, 2024, 211. nr.; 2025, 53.,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kopējais pieejamais attiecināmais finansējums ir 29 471 534 </w:t>
      </w:r>
      <w:r w:rsidR="00000000" w:rsidRPr="00000000" w:rsidDel="00000000">
        <w:rPr>
          <w:i w:val="1"/>
          <w:rtl w:val="0"/>
        </w:rPr>
        <w:t xml:space="preserve">euro</w:t>
      </w:r>
      <w:r w:rsidR="00000000" w:rsidRPr="00000000" w:rsidDel="00000000">
        <w:rPr>
          <w:rtl w:val="0"/>
        </w:rPr>
        <w:t xml:space="preserve">, tai skaitā Eiropas Reģionālās attīstības fonda finansējums – 25 050 803 </w:t>
      </w:r>
      <w:r w:rsidR="00000000" w:rsidRPr="00000000" w:rsidDel="00000000">
        <w:rPr>
          <w:i w:val="1"/>
          <w:rtl w:val="0"/>
        </w:rPr>
        <w:t xml:space="preserve">euro</w:t>
      </w:r>
      <w:r w:rsidR="00000000" w:rsidRPr="00000000" w:rsidDel="00000000">
        <w:rPr>
          <w:rtl w:val="0"/>
        </w:rPr>
        <w:t xml:space="preserve"> un valsts budžeta līdzfinansējums – 4 420 731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atbalstītie uzņēmumi, tai skaitā mikrouzņēmumi, mazie, vidējie un lielie uzņēmumi, – 35;".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ar grantiem atbalstītie uzņēmumi, tai skaitā mikrouzņēmumi, mazie, vidējie un lielie uzņēmumi, – 35;".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rezultāta rādītājs – publisko atbalstu papildinošo privāto investīciju apjoms – vismaz 13 574 759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27.6. un 27.9. apakšpunktā minētās izmaksas nevar pārsniegt vairāk kā 30 procentus no projektā plānotā kopējā attiecināmo izmaksu apmēra."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Informāciju par šo noteikumu ietvaros izsniegto atbalstu sadarbības iestāde publicē atbilstoši Komisijas regulas Nr. 651/2014 9. panta 1. un 4. punktā noteiktajām publicitātes pasākumu prasībām un saskaņā ar normatīvo aktu par kārtību, kādā publicē informāciju par sniegto komercdarbības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26-TA-854</w:t>
    </w:r>
    <w:r>
      <w:br/>
    </w:r>
    <w:r w:rsidR="00000000" w:rsidRPr="00000000" w:rsidDel="00000000">
      <w:rPr>
        <w:rtl w:val="0"/>
      </w:rPr>
      <w:t xml:space="preserve">Izdrukāts 18.08.2026. 15.32 - 1.0.VK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26-TA-854</w:t>
    </w:r>
    <w:r>
      <w:br/>
    </w:r>
    <w:r w:rsidR="00000000" w:rsidRPr="00000000" w:rsidDel="00000000">
      <w:rPr>
        <w:rtl w:val="0"/>
      </w:rPr>
      <w:t xml:space="preserve">Izdrukāts 18.08.2026. 15.32 - 1.0.VK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noteikumu_(grozījumu)_projekts_26-TA-854.docx</dc:title>
</cp:coreProperties>
</file>

<file path=docProps/custom.xml><?xml version="1.0" encoding="utf-8"?>
<Properties xmlns="http://schemas.openxmlformats.org/officeDocument/2006/custom-properties" xmlns:vt="http://schemas.openxmlformats.org/officeDocument/2006/docPropsVTypes"/>
</file>