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B15A0" w14:textId="75701851" w:rsidR="003501AA" w:rsidRDefault="003501AA" w:rsidP="003501AA">
      <w:pPr>
        <w:shd w:val="clear" w:color="auto" w:fill="FFFFFF"/>
        <w:spacing w:line="240" w:lineRule="auto"/>
        <w:jc w:val="right"/>
        <w:rPr>
          <w:rFonts w:ascii="Times New Roman" w:eastAsia="Times New Roman" w:hAnsi="Times New Roman" w:cs="Times New Roman"/>
          <w:sz w:val="24"/>
          <w:szCs w:val="24"/>
          <w:lang w:eastAsia="lv-LV"/>
        </w:rPr>
      </w:pPr>
      <w:r w:rsidRPr="003501AA">
        <w:rPr>
          <w:rFonts w:ascii="Times New Roman" w:eastAsia="Times New Roman" w:hAnsi="Times New Roman" w:cs="Times New Roman"/>
          <w:b/>
          <w:bCs/>
          <w:sz w:val="24"/>
          <w:szCs w:val="24"/>
          <w:lang w:eastAsia="lv-LV"/>
        </w:rPr>
        <w:t xml:space="preserve">Ministru kabineta noteikumi Nr. </w:t>
      </w:r>
      <w:r w:rsidRPr="003501AA">
        <w:rPr>
          <w:rFonts w:ascii="Times New Roman" w:eastAsia="Times New Roman" w:hAnsi="Times New Roman" w:cs="Times New Roman"/>
          <w:sz w:val="24"/>
          <w:szCs w:val="24"/>
          <w:lang w:eastAsia="lv-LV"/>
        </w:rPr>
        <w:br/>
      </w:r>
      <w:r w:rsidRPr="003501AA">
        <w:rPr>
          <w:rFonts w:ascii="Times New Roman" w:eastAsia="Times New Roman" w:hAnsi="Times New Roman" w:cs="Times New Roman"/>
          <w:sz w:val="24"/>
          <w:szCs w:val="24"/>
          <w:lang w:eastAsia="lv-LV"/>
        </w:rPr>
        <w:br/>
        <w:t xml:space="preserve">Rīgā 2022. gada </w:t>
      </w:r>
      <w:r>
        <w:rPr>
          <w:rFonts w:ascii="Times New Roman" w:eastAsia="Times New Roman" w:hAnsi="Times New Roman" w:cs="Times New Roman"/>
          <w:sz w:val="24"/>
          <w:szCs w:val="24"/>
          <w:lang w:eastAsia="lv-LV"/>
        </w:rPr>
        <w:t>00</w:t>
      </w:r>
      <w:r w:rsidRPr="003501A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datums</w:t>
      </w:r>
      <w:r w:rsidRPr="003501AA">
        <w:rPr>
          <w:rFonts w:ascii="Times New Roman" w:eastAsia="Times New Roman" w:hAnsi="Times New Roman" w:cs="Times New Roman"/>
          <w:sz w:val="24"/>
          <w:szCs w:val="24"/>
          <w:lang w:eastAsia="lv-LV"/>
        </w:rPr>
        <w:t xml:space="preserve"> (prot. Nr. </w:t>
      </w:r>
      <w:r>
        <w:rPr>
          <w:rFonts w:ascii="Times New Roman" w:eastAsia="Times New Roman" w:hAnsi="Times New Roman" w:cs="Times New Roman"/>
          <w:sz w:val="24"/>
          <w:szCs w:val="24"/>
          <w:lang w:eastAsia="lv-LV"/>
        </w:rPr>
        <w:t>000</w:t>
      </w:r>
      <w:r w:rsidRPr="003501AA">
        <w:rPr>
          <w:rFonts w:ascii="Times New Roman" w:eastAsia="Times New Roman" w:hAnsi="Times New Roman" w:cs="Times New Roman"/>
          <w:sz w:val="24"/>
          <w:szCs w:val="24"/>
          <w:lang w:eastAsia="lv-LV"/>
        </w:rPr>
        <w:t>. §)</w:t>
      </w:r>
    </w:p>
    <w:p w14:paraId="6861CCCA" w14:textId="77777777" w:rsidR="003501AA" w:rsidRPr="003501AA" w:rsidRDefault="003501AA" w:rsidP="003501AA">
      <w:pPr>
        <w:shd w:val="clear" w:color="auto" w:fill="FFFFFF"/>
        <w:spacing w:line="240" w:lineRule="auto"/>
        <w:jc w:val="right"/>
        <w:rPr>
          <w:rFonts w:ascii="Times New Roman" w:eastAsia="Times New Roman" w:hAnsi="Times New Roman" w:cs="Times New Roman"/>
          <w:sz w:val="24"/>
          <w:szCs w:val="24"/>
          <w:lang w:eastAsia="lv-LV"/>
        </w:rPr>
      </w:pPr>
    </w:p>
    <w:p w14:paraId="6F4957BD" w14:textId="4474E4BB" w:rsidR="003501AA" w:rsidRDefault="003501AA" w:rsidP="003501AA">
      <w:pPr>
        <w:shd w:val="clear" w:color="auto" w:fill="FFFFFF"/>
        <w:spacing w:line="240" w:lineRule="auto"/>
        <w:jc w:val="center"/>
        <w:rPr>
          <w:rFonts w:ascii="Times New Roman" w:eastAsia="Times New Roman" w:hAnsi="Times New Roman" w:cs="Times New Roman"/>
          <w:b/>
          <w:bCs/>
          <w:sz w:val="24"/>
          <w:szCs w:val="24"/>
          <w:lang w:eastAsia="lv-LV"/>
        </w:rPr>
      </w:pPr>
      <w:r w:rsidRPr="003501AA">
        <w:rPr>
          <w:rFonts w:ascii="Times New Roman" w:eastAsia="Times New Roman" w:hAnsi="Times New Roman" w:cs="Times New Roman"/>
          <w:b/>
          <w:bCs/>
          <w:sz w:val="24"/>
          <w:szCs w:val="24"/>
          <w:lang w:eastAsia="lv-LV"/>
        </w:rPr>
        <w:t xml:space="preserve">Dzelzceļa </w:t>
      </w:r>
      <w:proofErr w:type="spellStart"/>
      <w:r w:rsidR="00DD274E">
        <w:rPr>
          <w:rFonts w:ascii="Times New Roman" w:eastAsia="Times New Roman" w:hAnsi="Times New Roman" w:cs="Times New Roman"/>
          <w:b/>
          <w:bCs/>
          <w:sz w:val="24"/>
          <w:szCs w:val="24"/>
          <w:lang w:eastAsia="lv-LV"/>
        </w:rPr>
        <w:t>ritekļu</w:t>
      </w:r>
      <w:proofErr w:type="spellEnd"/>
      <w:r w:rsidRPr="003501AA">
        <w:rPr>
          <w:rFonts w:ascii="Times New Roman" w:eastAsia="Times New Roman" w:hAnsi="Times New Roman" w:cs="Times New Roman"/>
          <w:b/>
          <w:bCs/>
          <w:sz w:val="24"/>
          <w:szCs w:val="24"/>
          <w:lang w:eastAsia="lv-LV"/>
        </w:rPr>
        <w:t xml:space="preserve"> reģistrācijas kārtība</w:t>
      </w:r>
    </w:p>
    <w:p w14:paraId="417BD4CE" w14:textId="77777777" w:rsidR="003501AA" w:rsidRPr="003501AA" w:rsidRDefault="003501AA" w:rsidP="003501AA">
      <w:pPr>
        <w:shd w:val="clear" w:color="auto" w:fill="FFFFFF"/>
        <w:spacing w:line="240" w:lineRule="auto"/>
        <w:jc w:val="center"/>
        <w:rPr>
          <w:rFonts w:ascii="Times New Roman" w:eastAsia="Times New Roman" w:hAnsi="Times New Roman" w:cs="Times New Roman"/>
          <w:b/>
          <w:bCs/>
          <w:sz w:val="24"/>
          <w:szCs w:val="24"/>
          <w:lang w:eastAsia="lv-LV"/>
        </w:rPr>
      </w:pPr>
    </w:p>
    <w:p w14:paraId="6BB7EBD6" w14:textId="469FAF7D" w:rsidR="003501AA" w:rsidRDefault="003501AA" w:rsidP="003501AA">
      <w:pPr>
        <w:shd w:val="clear" w:color="auto" w:fill="FFFFFF"/>
        <w:spacing w:line="240" w:lineRule="auto"/>
        <w:jc w:val="right"/>
        <w:rPr>
          <w:rFonts w:ascii="Times New Roman" w:eastAsia="Times New Roman" w:hAnsi="Times New Roman" w:cs="Times New Roman"/>
          <w:i/>
          <w:iCs/>
          <w:sz w:val="24"/>
          <w:szCs w:val="24"/>
          <w:lang w:eastAsia="lv-LV"/>
        </w:rPr>
      </w:pPr>
      <w:r w:rsidRPr="003501AA">
        <w:rPr>
          <w:rFonts w:ascii="Times New Roman" w:eastAsia="Times New Roman" w:hAnsi="Times New Roman" w:cs="Times New Roman"/>
          <w:i/>
          <w:iCs/>
          <w:sz w:val="24"/>
          <w:szCs w:val="24"/>
          <w:lang w:eastAsia="lv-LV"/>
        </w:rPr>
        <w:t>Izdoti saskaņā ar </w:t>
      </w:r>
      <w:hyperlink r:id="rId4" w:tgtFrame="_blank" w:history="1">
        <w:r w:rsidRPr="003501AA">
          <w:rPr>
            <w:rFonts w:ascii="Times New Roman" w:eastAsia="Times New Roman" w:hAnsi="Times New Roman" w:cs="Times New Roman"/>
            <w:i/>
            <w:iCs/>
            <w:sz w:val="24"/>
            <w:szCs w:val="24"/>
            <w:u w:val="single"/>
            <w:lang w:eastAsia="lv-LV"/>
          </w:rPr>
          <w:t>Dzelzceļa likuma</w:t>
        </w:r>
      </w:hyperlink>
      <w:r w:rsidRPr="003501AA">
        <w:rPr>
          <w:rFonts w:ascii="Times New Roman" w:eastAsia="Times New Roman" w:hAnsi="Times New Roman" w:cs="Times New Roman"/>
          <w:i/>
          <w:iCs/>
          <w:sz w:val="24"/>
          <w:szCs w:val="24"/>
          <w:lang w:eastAsia="lv-LV"/>
        </w:rPr>
        <w:br/>
        <w:t>31. panta pirmās daļas 13. punktu</w:t>
      </w:r>
    </w:p>
    <w:p w14:paraId="771C2147" w14:textId="77777777" w:rsidR="003501AA" w:rsidRPr="003501AA" w:rsidRDefault="003501AA" w:rsidP="003501AA">
      <w:pPr>
        <w:shd w:val="clear" w:color="auto" w:fill="FFFFFF"/>
        <w:spacing w:line="240" w:lineRule="auto"/>
        <w:jc w:val="right"/>
        <w:rPr>
          <w:rFonts w:ascii="Times New Roman" w:eastAsia="Times New Roman" w:hAnsi="Times New Roman" w:cs="Times New Roman"/>
          <w:i/>
          <w:iCs/>
          <w:sz w:val="10"/>
          <w:szCs w:val="10"/>
          <w:lang w:eastAsia="lv-LV"/>
        </w:rPr>
      </w:pPr>
    </w:p>
    <w:p w14:paraId="09DF6C74" w14:textId="5377BEF0"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0" w:name="p1"/>
      <w:bookmarkStart w:id="1" w:name="p-1063832"/>
      <w:bookmarkEnd w:id="0"/>
      <w:bookmarkEnd w:id="1"/>
      <w:r w:rsidRPr="003501AA">
        <w:rPr>
          <w:rFonts w:ascii="Times New Roman" w:eastAsia="Times New Roman" w:hAnsi="Times New Roman" w:cs="Times New Roman"/>
          <w:sz w:val="24"/>
          <w:szCs w:val="24"/>
          <w:lang w:eastAsia="lv-LV"/>
        </w:rPr>
        <w:t xml:space="preserve">1. Noteikumi nosaka dzelzceļa </w:t>
      </w:r>
      <w:proofErr w:type="spellStart"/>
      <w:r w:rsidRPr="003501AA">
        <w:rPr>
          <w:rFonts w:ascii="Times New Roman" w:eastAsia="Times New Roman" w:hAnsi="Times New Roman" w:cs="Times New Roman"/>
          <w:sz w:val="24"/>
          <w:szCs w:val="24"/>
          <w:lang w:eastAsia="lv-LV"/>
        </w:rPr>
        <w:t>rit</w:t>
      </w:r>
      <w:r w:rsidR="00DD274E">
        <w:rPr>
          <w:rFonts w:ascii="Times New Roman" w:eastAsia="Times New Roman" w:hAnsi="Times New Roman" w:cs="Times New Roman"/>
          <w:sz w:val="24"/>
          <w:szCs w:val="24"/>
          <w:lang w:eastAsia="lv-LV"/>
        </w:rPr>
        <w:t>ekļu</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reģistrācijas kārtību.</w:t>
      </w:r>
    </w:p>
    <w:p w14:paraId="5B504D6B" w14:textId="33E4D155"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2" w:name="p2"/>
      <w:bookmarkStart w:id="3" w:name="p-1063833"/>
      <w:bookmarkEnd w:id="2"/>
      <w:bookmarkEnd w:id="3"/>
      <w:r w:rsidRPr="003501AA">
        <w:rPr>
          <w:rFonts w:ascii="Times New Roman" w:eastAsia="Times New Roman" w:hAnsi="Times New Roman" w:cs="Times New Roman"/>
          <w:sz w:val="24"/>
          <w:szCs w:val="24"/>
          <w:lang w:eastAsia="lv-LV"/>
        </w:rPr>
        <w:t xml:space="preserve">2. Valsts dzelzceļa administrācija (turpmāk – administrācija) </w:t>
      </w:r>
      <w:proofErr w:type="spellStart"/>
      <w:r w:rsidRPr="003501AA">
        <w:rPr>
          <w:rFonts w:ascii="Times New Roman" w:eastAsia="Times New Roman" w:hAnsi="Times New Roman" w:cs="Times New Roman"/>
          <w:sz w:val="24"/>
          <w:szCs w:val="24"/>
          <w:lang w:eastAsia="lv-LV"/>
        </w:rPr>
        <w:t>rit</w:t>
      </w:r>
      <w:r w:rsidR="00DD274E">
        <w:rPr>
          <w:rFonts w:ascii="Times New Roman" w:eastAsia="Times New Roman" w:hAnsi="Times New Roman" w:cs="Times New Roman"/>
          <w:sz w:val="24"/>
          <w:szCs w:val="24"/>
          <w:lang w:eastAsia="lv-LV"/>
        </w:rPr>
        <w:t>ekļu</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 xml:space="preserve"> reģistrāciju veic Eiropas </w:t>
      </w:r>
      <w:proofErr w:type="spellStart"/>
      <w:r w:rsidRPr="003501AA">
        <w:rPr>
          <w:rFonts w:ascii="Times New Roman" w:eastAsia="Times New Roman" w:hAnsi="Times New Roman" w:cs="Times New Roman"/>
          <w:sz w:val="24"/>
          <w:szCs w:val="24"/>
          <w:lang w:eastAsia="lv-LV"/>
        </w:rPr>
        <w:t>ritekļu</w:t>
      </w:r>
      <w:proofErr w:type="spellEnd"/>
      <w:r w:rsidRPr="003501AA">
        <w:rPr>
          <w:rFonts w:ascii="Times New Roman" w:eastAsia="Times New Roman" w:hAnsi="Times New Roman" w:cs="Times New Roman"/>
          <w:sz w:val="24"/>
          <w:szCs w:val="24"/>
          <w:lang w:eastAsia="lv-LV"/>
        </w:rPr>
        <w:t xml:space="preserve"> reģistrā (turpmāk – Eiropas reģistrs).</w:t>
      </w:r>
    </w:p>
    <w:p w14:paraId="32B6F350"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4" w:name="p3"/>
      <w:bookmarkStart w:id="5" w:name="p-1063834"/>
      <w:bookmarkEnd w:id="4"/>
      <w:bookmarkEnd w:id="5"/>
      <w:r w:rsidRPr="003501AA">
        <w:rPr>
          <w:rFonts w:ascii="Times New Roman" w:eastAsia="Times New Roman" w:hAnsi="Times New Roman" w:cs="Times New Roman"/>
          <w:sz w:val="24"/>
          <w:szCs w:val="24"/>
          <w:lang w:eastAsia="lv-LV"/>
        </w:rPr>
        <w:t>3. 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šo noteikumu izpratnē ir komercsabiedrība vai ārvalstu komercsabiedrības filiāle, kurai pieder ritošais sastāvs un kura ir reģistrēta Eiropas reģistrā.</w:t>
      </w:r>
    </w:p>
    <w:p w14:paraId="2FA11E0D"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6" w:name="p4"/>
      <w:bookmarkStart w:id="7" w:name="p-1063835"/>
      <w:bookmarkEnd w:id="6"/>
      <w:bookmarkEnd w:id="7"/>
      <w:r w:rsidRPr="003501AA">
        <w:rPr>
          <w:rFonts w:ascii="Times New Roman" w:eastAsia="Times New Roman" w:hAnsi="Times New Roman" w:cs="Times New Roman"/>
          <w:sz w:val="24"/>
          <w:szCs w:val="24"/>
          <w:lang w:eastAsia="lv-LV"/>
        </w:rPr>
        <w:t xml:space="preserve">4. Eiropas reģistrā jānorāda ziņas par attiecīgajā ritošajā sastāvā ietilpstošajiem </w:t>
      </w:r>
      <w:proofErr w:type="spellStart"/>
      <w:r w:rsidRPr="003501AA">
        <w:rPr>
          <w:rFonts w:ascii="Times New Roman" w:eastAsia="Times New Roman" w:hAnsi="Times New Roman" w:cs="Times New Roman"/>
          <w:sz w:val="24"/>
          <w:szCs w:val="24"/>
          <w:lang w:eastAsia="lv-LV"/>
        </w:rPr>
        <w:t>ritekļiem</w:t>
      </w:r>
      <w:proofErr w:type="spellEnd"/>
      <w:r w:rsidRPr="003501AA">
        <w:rPr>
          <w:rFonts w:ascii="Times New Roman" w:eastAsia="Times New Roman" w:hAnsi="Times New Roman" w:cs="Times New Roman"/>
          <w:sz w:val="24"/>
          <w:szCs w:val="24"/>
          <w:lang w:eastAsia="lv-LV"/>
        </w:rPr>
        <w:t xml:space="preserve">,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īpašnieku, turētāju un par tehnisko apkopi atbildīgo struktūrvienību (TAAS).</w:t>
      </w:r>
    </w:p>
    <w:p w14:paraId="530AB855" w14:textId="6C3F830B"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8" w:name="p5"/>
      <w:bookmarkStart w:id="9" w:name="p-1063836"/>
      <w:bookmarkEnd w:id="8"/>
      <w:bookmarkEnd w:id="9"/>
      <w:r w:rsidRPr="003501AA">
        <w:rPr>
          <w:rFonts w:ascii="Times New Roman" w:eastAsia="Times New Roman" w:hAnsi="Times New Roman" w:cs="Times New Roman"/>
          <w:sz w:val="24"/>
          <w:szCs w:val="24"/>
          <w:lang w:eastAsia="lv-LV"/>
        </w:rPr>
        <w:t xml:space="preserve">5. </w:t>
      </w:r>
      <w:proofErr w:type="spellStart"/>
      <w:r w:rsidRPr="003501AA">
        <w:rPr>
          <w:rFonts w:ascii="Times New Roman" w:eastAsia="Times New Roman" w:hAnsi="Times New Roman" w:cs="Times New Roman"/>
          <w:sz w:val="24"/>
          <w:szCs w:val="24"/>
          <w:lang w:eastAsia="lv-LV"/>
        </w:rPr>
        <w:t>Rit</w:t>
      </w:r>
      <w:r w:rsidR="0059149C">
        <w:rPr>
          <w:rFonts w:ascii="Times New Roman" w:eastAsia="Times New Roman" w:hAnsi="Times New Roman" w:cs="Times New Roman"/>
          <w:sz w:val="24"/>
          <w:szCs w:val="24"/>
          <w:lang w:eastAsia="lv-LV"/>
        </w:rPr>
        <w:t>ekli</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 kurš nav reģistrēts Eiropas reģistrā vai kopējā 1520 mm sliežu ceļu sistēmā</w:t>
      </w:r>
      <w:r w:rsidR="0095603C">
        <w:rPr>
          <w:rFonts w:ascii="Times New Roman" w:eastAsia="Times New Roman" w:hAnsi="Times New Roman" w:cs="Times New Roman"/>
          <w:sz w:val="24"/>
          <w:szCs w:val="24"/>
          <w:lang w:eastAsia="lv-LV"/>
        </w:rPr>
        <w:t>,</w:t>
      </w:r>
      <w:r w:rsidRPr="003501AA">
        <w:rPr>
          <w:rFonts w:ascii="Times New Roman" w:eastAsia="Times New Roman" w:hAnsi="Times New Roman" w:cs="Times New Roman"/>
          <w:sz w:val="24"/>
          <w:szCs w:val="24"/>
          <w:lang w:eastAsia="lv-LV"/>
        </w:rPr>
        <w:t xml:space="preserve"> vai kura reģistrācija Eiropas reģistrā vai kopējā 1520 mm sliežu ceļu sistēmā ir apturēta vai anulēta, Latvijas Republikas teritorijā ekspluatēt aizliegts.</w:t>
      </w:r>
    </w:p>
    <w:p w14:paraId="5D4E6606" w14:textId="5B931CAE"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10" w:name="p6"/>
      <w:bookmarkStart w:id="11" w:name="p-1063837"/>
      <w:bookmarkEnd w:id="10"/>
      <w:bookmarkEnd w:id="11"/>
      <w:r w:rsidRPr="003501AA">
        <w:rPr>
          <w:rFonts w:ascii="Times New Roman" w:eastAsia="Times New Roman" w:hAnsi="Times New Roman" w:cs="Times New Roman"/>
          <w:sz w:val="24"/>
          <w:szCs w:val="24"/>
          <w:lang w:eastAsia="lv-LV"/>
        </w:rPr>
        <w:t xml:space="preserve">6. </w:t>
      </w:r>
      <w:proofErr w:type="spellStart"/>
      <w:r w:rsidRPr="003501AA">
        <w:rPr>
          <w:rFonts w:ascii="Times New Roman" w:eastAsia="Times New Roman" w:hAnsi="Times New Roman" w:cs="Times New Roman"/>
          <w:sz w:val="24"/>
          <w:szCs w:val="24"/>
          <w:lang w:eastAsia="lv-LV"/>
        </w:rPr>
        <w:t>Rit</w:t>
      </w:r>
      <w:r w:rsidR="0059149C">
        <w:rPr>
          <w:rFonts w:ascii="Times New Roman" w:eastAsia="Times New Roman" w:hAnsi="Times New Roman" w:cs="Times New Roman"/>
          <w:sz w:val="24"/>
          <w:szCs w:val="24"/>
          <w:lang w:eastAsia="lv-LV"/>
        </w:rPr>
        <w:t>eklim</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 xml:space="preserve"> Eiropas reģistrā var tikt reģistrēts ne vairāk kā viens īpašnieks, turētājs un par tehnisko apkopi atbildīgā struktūrvienība (TAAS).</w:t>
      </w:r>
    </w:p>
    <w:p w14:paraId="23ACE985" w14:textId="4BEB66FD"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12" w:name="p7"/>
      <w:bookmarkStart w:id="13" w:name="p-1063838"/>
      <w:bookmarkEnd w:id="12"/>
      <w:bookmarkEnd w:id="13"/>
      <w:r w:rsidRPr="003501AA">
        <w:rPr>
          <w:rFonts w:ascii="Times New Roman" w:eastAsia="Times New Roman" w:hAnsi="Times New Roman" w:cs="Times New Roman"/>
          <w:sz w:val="24"/>
          <w:szCs w:val="24"/>
          <w:lang w:eastAsia="lv-LV"/>
        </w:rPr>
        <w:t xml:space="preserve">7. </w:t>
      </w:r>
      <w:proofErr w:type="spellStart"/>
      <w:r w:rsidRPr="003501AA">
        <w:rPr>
          <w:rFonts w:ascii="Times New Roman" w:eastAsia="Times New Roman" w:hAnsi="Times New Roman" w:cs="Times New Roman"/>
          <w:sz w:val="24"/>
          <w:szCs w:val="24"/>
          <w:lang w:eastAsia="lv-LV"/>
        </w:rPr>
        <w:t>Rit</w:t>
      </w:r>
      <w:r w:rsidR="0059149C">
        <w:rPr>
          <w:rFonts w:ascii="Times New Roman" w:eastAsia="Times New Roman" w:hAnsi="Times New Roman" w:cs="Times New Roman"/>
          <w:sz w:val="24"/>
          <w:szCs w:val="24"/>
          <w:lang w:eastAsia="lv-LV"/>
        </w:rPr>
        <w:t>ekļa</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 xml:space="preserve"> īpašnieks un </w:t>
      </w:r>
      <w:proofErr w:type="spellStart"/>
      <w:r w:rsidRPr="003501AA">
        <w:rPr>
          <w:rFonts w:ascii="Times New Roman" w:eastAsia="Times New Roman" w:hAnsi="Times New Roman" w:cs="Times New Roman"/>
          <w:sz w:val="24"/>
          <w:szCs w:val="24"/>
          <w:lang w:eastAsia="lv-LV"/>
        </w:rPr>
        <w:t>rit</w:t>
      </w:r>
      <w:r w:rsidR="0059149C">
        <w:rPr>
          <w:rFonts w:ascii="Times New Roman" w:eastAsia="Times New Roman" w:hAnsi="Times New Roman" w:cs="Times New Roman"/>
          <w:sz w:val="24"/>
          <w:szCs w:val="24"/>
          <w:lang w:eastAsia="lv-LV"/>
        </w:rPr>
        <w:t>ekļa</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 xml:space="preserve"> turētājs ir atbildīgs par administrācijai sniegtās informācijas patiesumu, kā arī ar šiem noteikumiem noteiktās kārtības un termiņu ievērošanu. Administrācijai ir tiesības pieprasīt informāciju no </w:t>
      </w:r>
      <w:proofErr w:type="spellStart"/>
      <w:r w:rsidRPr="003501AA">
        <w:rPr>
          <w:rFonts w:ascii="Times New Roman" w:eastAsia="Times New Roman" w:hAnsi="Times New Roman" w:cs="Times New Roman"/>
          <w:sz w:val="24"/>
          <w:szCs w:val="24"/>
          <w:lang w:eastAsia="lv-LV"/>
        </w:rPr>
        <w:t>rit</w:t>
      </w:r>
      <w:r w:rsidR="0059149C">
        <w:rPr>
          <w:rFonts w:ascii="Times New Roman" w:eastAsia="Times New Roman" w:hAnsi="Times New Roman" w:cs="Times New Roman"/>
          <w:sz w:val="24"/>
          <w:szCs w:val="24"/>
          <w:lang w:eastAsia="lv-LV"/>
        </w:rPr>
        <w:t>ekļa</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 xml:space="preserve">īpašnieka un </w:t>
      </w:r>
      <w:proofErr w:type="spellStart"/>
      <w:r w:rsidRPr="003501AA">
        <w:rPr>
          <w:rFonts w:ascii="Times New Roman" w:eastAsia="Times New Roman" w:hAnsi="Times New Roman" w:cs="Times New Roman"/>
          <w:sz w:val="24"/>
          <w:szCs w:val="24"/>
          <w:lang w:eastAsia="lv-LV"/>
        </w:rPr>
        <w:t>rit</w:t>
      </w:r>
      <w:r w:rsidR="0059149C">
        <w:rPr>
          <w:rFonts w:ascii="Times New Roman" w:eastAsia="Times New Roman" w:hAnsi="Times New Roman" w:cs="Times New Roman"/>
          <w:sz w:val="24"/>
          <w:szCs w:val="24"/>
          <w:lang w:eastAsia="lv-LV"/>
        </w:rPr>
        <w:t>ekļa</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 xml:space="preserve"> turētāja, tostarp tādu informāciju, kas ietver komercnoslēpumu, ja attiecīgās informācijas izsniegšana nav aizliegta saskaņā ar likumu. </w:t>
      </w:r>
      <w:proofErr w:type="spellStart"/>
      <w:r w:rsidRPr="003501AA">
        <w:rPr>
          <w:rFonts w:ascii="Times New Roman" w:eastAsia="Times New Roman" w:hAnsi="Times New Roman" w:cs="Times New Roman"/>
          <w:sz w:val="24"/>
          <w:szCs w:val="24"/>
          <w:lang w:eastAsia="lv-LV"/>
        </w:rPr>
        <w:t>Rit</w:t>
      </w:r>
      <w:r w:rsidR="0059149C">
        <w:rPr>
          <w:rFonts w:ascii="Times New Roman" w:eastAsia="Times New Roman" w:hAnsi="Times New Roman" w:cs="Times New Roman"/>
          <w:sz w:val="24"/>
          <w:szCs w:val="24"/>
          <w:lang w:eastAsia="lv-LV"/>
        </w:rPr>
        <w:t>ekļa</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 xml:space="preserve">īpašniekam un </w:t>
      </w:r>
      <w:proofErr w:type="spellStart"/>
      <w:r w:rsidRPr="003501AA">
        <w:rPr>
          <w:rFonts w:ascii="Times New Roman" w:eastAsia="Times New Roman" w:hAnsi="Times New Roman" w:cs="Times New Roman"/>
          <w:sz w:val="24"/>
          <w:szCs w:val="24"/>
          <w:lang w:eastAsia="lv-LV"/>
        </w:rPr>
        <w:t>rit</w:t>
      </w:r>
      <w:r w:rsidR="0059149C">
        <w:rPr>
          <w:rFonts w:ascii="Times New Roman" w:eastAsia="Times New Roman" w:hAnsi="Times New Roman" w:cs="Times New Roman"/>
          <w:sz w:val="24"/>
          <w:szCs w:val="24"/>
          <w:lang w:eastAsia="lv-LV"/>
        </w:rPr>
        <w:t>ekļa</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turētājam ir pienākums sniegt informāciju administrācijai 10 darbdienu laikā no informācijas pieprasījuma saņemšanas.</w:t>
      </w:r>
    </w:p>
    <w:p w14:paraId="3B875807" w14:textId="2FD68CEF"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14" w:name="p8"/>
      <w:bookmarkStart w:id="15" w:name="p-1063839"/>
      <w:bookmarkEnd w:id="14"/>
      <w:bookmarkEnd w:id="15"/>
      <w:r w:rsidRPr="003501AA">
        <w:rPr>
          <w:rFonts w:ascii="Times New Roman" w:eastAsia="Times New Roman" w:hAnsi="Times New Roman" w:cs="Times New Roman"/>
          <w:sz w:val="24"/>
          <w:szCs w:val="24"/>
          <w:lang w:eastAsia="lv-LV"/>
        </w:rPr>
        <w:t xml:space="preserve">8. Dzelzceļa pārvadātājam un dzelzceļa infrastruktūras pārvaldītājam ir pienākums 10 darbdienu laikā pēc administrācijas pieprasījuma saņemšanas izsniegt administrācijai informāciju par ārvalsts komercsabiedrībai piederošā valsts robežu šķērsojošā </w:t>
      </w:r>
      <w:proofErr w:type="spellStart"/>
      <w:r w:rsidRPr="003501AA">
        <w:rPr>
          <w:rFonts w:ascii="Times New Roman" w:eastAsia="Times New Roman" w:hAnsi="Times New Roman" w:cs="Times New Roman"/>
          <w:sz w:val="24"/>
          <w:szCs w:val="24"/>
          <w:lang w:eastAsia="lv-LV"/>
        </w:rPr>
        <w:t>rit</w:t>
      </w:r>
      <w:r w:rsidR="0059149C">
        <w:rPr>
          <w:rFonts w:ascii="Times New Roman" w:eastAsia="Times New Roman" w:hAnsi="Times New Roman" w:cs="Times New Roman"/>
          <w:sz w:val="24"/>
          <w:szCs w:val="24"/>
          <w:lang w:eastAsia="lv-LV"/>
        </w:rPr>
        <w:t>ekļa</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 xml:space="preserve">īpašnieku un </w:t>
      </w:r>
      <w:proofErr w:type="spellStart"/>
      <w:r w:rsidRPr="003501AA">
        <w:rPr>
          <w:rFonts w:ascii="Times New Roman" w:eastAsia="Times New Roman" w:hAnsi="Times New Roman" w:cs="Times New Roman"/>
          <w:sz w:val="24"/>
          <w:szCs w:val="24"/>
          <w:lang w:eastAsia="lv-LV"/>
        </w:rPr>
        <w:t>rit</w:t>
      </w:r>
      <w:r w:rsidR="0059149C">
        <w:rPr>
          <w:rFonts w:ascii="Times New Roman" w:eastAsia="Times New Roman" w:hAnsi="Times New Roman" w:cs="Times New Roman"/>
          <w:sz w:val="24"/>
          <w:szCs w:val="24"/>
          <w:lang w:eastAsia="lv-LV"/>
        </w:rPr>
        <w:t>ekļa</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 xml:space="preserve">turētāju, </w:t>
      </w:r>
      <w:proofErr w:type="spellStart"/>
      <w:r w:rsidRPr="003501AA">
        <w:rPr>
          <w:rFonts w:ascii="Times New Roman" w:eastAsia="Times New Roman" w:hAnsi="Times New Roman" w:cs="Times New Roman"/>
          <w:sz w:val="24"/>
          <w:szCs w:val="24"/>
          <w:lang w:eastAsia="lv-LV"/>
        </w:rPr>
        <w:t>rit</w:t>
      </w:r>
      <w:r w:rsidR="0059149C">
        <w:rPr>
          <w:rFonts w:ascii="Times New Roman" w:eastAsia="Times New Roman" w:hAnsi="Times New Roman" w:cs="Times New Roman"/>
          <w:sz w:val="24"/>
          <w:szCs w:val="24"/>
          <w:lang w:eastAsia="lv-LV"/>
        </w:rPr>
        <w:t>ekļa</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izmantošanas ierobežojumiem, kā arī citiem no satiksmes drošības viedokļa svarīgiem datiem, tostarp tādu informāciju, kas ietver komercnoslēpumu, ja attiecīgās informācijas izsniegšana nav aizliegta saskaņā ar likumu.</w:t>
      </w:r>
    </w:p>
    <w:p w14:paraId="5248CDAC"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16" w:name="p9"/>
      <w:bookmarkStart w:id="17" w:name="p-1063840"/>
      <w:bookmarkEnd w:id="16"/>
      <w:bookmarkEnd w:id="17"/>
      <w:r w:rsidRPr="003501AA">
        <w:rPr>
          <w:rFonts w:ascii="Times New Roman" w:eastAsia="Times New Roman" w:hAnsi="Times New Roman" w:cs="Times New Roman"/>
          <w:sz w:val="24"/>
          <w:szCs w:val="24"/>
          <w:lang w:eastAsia="lv-LV"/>
        </w:rPr>
        <w:t xml:space="preserve">9.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vai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turētājs atbilstoši šo noteikumu </w:t>
      </w:r>
      <w:hyperlink r:id="rId5" w:anchor="piel1" w:history="1">
        <w:r w:rsidRPr="003501AA">
          <w:rPr>
            <w:rFonts w:ascii="Times New Roman" w:eastAsia="Times New Roman" w:hAnsi="Times New Roman" w:cs="Times New Roman"/>
            <w:sz w:val="24"/>
            <w:szCs w:val="24"/>
            <w:u w:val="single"/>
            <w:lang w:eastAsia="lv-LV"/>
          </w:rPr>
          <w:t>1. pielikumā</w:t>
        </w:r>
      </w:hyperlink>
      <w:r w:rsidRPr="003501AA">
        <w:rPr>
          <w:rFonts w:ascii="Times New Roman" w:eastAsia="Times New Roman" w:hAnsi="Times New Roman" w:cs="Times New Roman"/>
          <w:sz w:val="24"/>
          <w:szCs w:val="24"/>
          <w:lang w:eastAsia="lv-LV"/>
        </w:rPr>
        <w:t> pievienotajai veidlapai administrācijā iesniedz pieteikumu šādu darbību veikšanai:</w:t>
      </w:r>
    </w:p>
    <w:p w14:paraId="4E07241D"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9.1. jauna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reģistrācija;</w:t>
      </w:r>
    </w:p>
    <w:p w14:paraId="03014435"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9.2. Eiropas reģistrā esošo reģistrācijas ziņu atjaunināšana;</w:t>
      </w:r>
    </w:p>
    <w:p w14:paraId="62A2464C"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9.3.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turētāja maiņa;</w:t>
      </w:r>
    </w:p>
    <w:p w14:paraId="066FAF6D"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9.4. par tehnisko apkopi atbildīgās struktūrvienības (TAAS) maiņa;</w:t>
      </w:r>
    </w:p>
    <w:p w14:paraId="05A99C9A"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9.5.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īpašnieka maiņa;</w:t>
      </w:r>
    </w:p>
    <w:p w14:paraId="56E975AB"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9.6.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reģistrācijas apturēšana;</w:t>
      </w:r>
    </w:p>
    <w:p w14:paraId="55540407"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9.7.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reģistrācijas atjaunošana;</w:t>
      </w:r>
    </w:p>
    <w:p w14:paraId="132B5165"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9.8.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reģistrācijas anulēšana;</w:t>
      </w:r>
    </w:p>
    <w:p w14:paraId="7FDE42CA"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9.9.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Eiropas numura (turpmāk – REN) maiņa pēc tehniskiem pārveidojumiem.</w:t>
      </w:r>
    </w:p>
    <w:p w14:paraId="0CB53AF1"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18" w:name="p10"/>
      <w:bookmarkStart w:id="19" w:name="p-1063850"/>
      <w:bookmarkEnd w:id="18"/>
      <w:bookmarkEnd w:id="19"/>
      <w:r w:rsidRPr="003501AA">
        <w:rPr>
          <w:rFonts w:ascii="Times New Roman" w:eastAsia="Times New Roman" w:hAnsi="Times New Roman" w:cs="Times New Roman"/>
          <w:sz w:val="24"/>
          <w:szCs w:val="24"/>
          <w:lang w:eastAsia="lv-LV"/>
        </w:rPr>
        <w:t xml:space="preserve">10. Ar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turētāja reģistrācijas brīdi Eiropas reģistrā turētājs tiek pilnvarots veikt izmaiņas Eiropas reģistrā. Šīs izmaiņas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turētājs var veikt tikai ar attiecīgo tam valdījumā nodoto </w:t>
      </w:r>
      <w:proofErr w:type="spellStart"/>
      <w:r w:rsidRPr="003501AA">
        <w:rPr>
          <w:rFonts w:ascii="Times New Roman" w:eastAsia="Times New Roman" w:hAnsi="Times New Roman" w:cs="Times New Roman"/>
          <w:sz w:val="24"/>
          <w:szCs w:val="24"/>
          <w:lang w:eastAsia="lv-LV"/>
        </w:rPr>
        <w:t>ritekli</w:t>
      </w:r>
      <w:proofErr w:type="spellEnd"/>
      <w:r w:rsidRPr="003501AA">
        <w:rPr>
          <w:rFonts w:ascii="Times New Roman" w:eastAsia="Times New Roman" w:hAnsi="Times New Roman" w:cs="Times New Roman"/>
          <w:sz w:val="24"/>
          <w:szCs w:val="24"/>
          <w:lang w:eastAsia="lv-LV"/>
        </w:rPr>
        <w:t>.</w:t>
      </w:r>
    </w:p>
    <w:p w14:paraId="1FA2F742"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20" w:name="p11"/>
      <w:bookmarkStart w:id="21" w:name="p-1063851"/>
      <w:bookmarkEnd w:id="20"/>
      <w:bookmarkEnd w:id="21"/>
      <w:r w:rsidRPr="003501AA">
        <w:rPr>
          <w:rFonts w:ascii="Times New Roman" w:eastAsia="Times New Roman" w:hAnsi="Times New Roman" w:cs="Times New Roman"/>
          <w:sz w:val="24"/>
          <w:szCs w:val="24"/>
          <w:lang w:eastAsia="lv-LV"/>
        </w:rPr>
        <w:lastRenderedPageBreak/>
        <w:t xml:space="preserve">11. Pieteikumu šo noteikumu 9.1., 9.3., 9.5., 9.8. un 9.9. apakšpunktā minētajām darbībām var iesniegt tikai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Pieteikumu šo noteikumu 9.2., 9.4., 9.6. un 9.7. apakšpunktā minētajām darbībām var iesniegt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vai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turētājs. Pieteikumā šo noteikumu 9.6. un 9.7. apakšpunktā minētajām darbībām norāda šo noteikumu </w:t>
      </w:r>
      <w:hyperlink r:id="rId6" w:anchor="piel2" w:history="1">
        <w:r w:rsidRPr="003501AA">
          <w:rPr>
            <w:rFonts w:ascii="Times New Roman" w:eastAsia="Times New Roman" w:hAnsi="Times New Roman" w:cs="Times New Roman"/>
            <w:sz w:val="24"/>
            <w:szCs w:val="24"/>
            <w:u w:val="single"/>
            <w:lang w:eastAsia="lv-LV"/>
          </w:rPr>
          <w:t>2. pielikumā</w:t>
        </w:r>
      </w:hyperlink>
      <w:r w:rsidRPr="003501AA">
        <w:rPr>
          <w:rFonts w:ascii="Times New Roman" w:eastAsia="Times New Roman" w:hAnsi="Times New Roman" w:cs="Times New Roman"/>
          <w:sz w:val="24"/>
          <w:szCs w:val="24"/>
          <w:lang w:eastAsia="lv-LV"/>
        </w:rPr>
        <w:t> minēto 10., 11., 12., 13. vai 14. kodu atbilstoši darbībai, par kuru iesniegts pieteikums.</w:t>
      </w:r>
    </w:p>
    <w:p w14:paraId="49F4724C"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22" w:name="p12"/>
      <w:bookmarkStart w:id="23" w:name="p-1063852"/>
      <w:bookmarkEnd w:id="22"/>
      <w:bookmarkEnd w:id="23"/>
      <w:r w:rsidRPr="003501AA">
        <w:rPr>
          <w:rFonts w:ascii="Times New Roman" w:eastAsia="Times New Roman" w:hAnsi="Times New Roman" w:cs="Times New Roman"/>
          <w:sz w:val="24"/>
          <w:szCs w:val="24"/>
          <w:lang w:eastAsia="lv-LV"/>
        </w:rPr>
        <w:t xml:space="preserve">12. Vienu pieteikumu jauna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reģistrācijai var aizpildīt un iesniegt par vairākām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vienībām, ja pieteikumā visi ieraksti attiecas uz katru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vienību, papildus pievienojot attiecīgo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vienību sarakstu, kurā ir norādīti to numuri.</w:t>
      </w:r>
    </w:p>
    <w:p w14:paraId="41D1A6D9"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24" w:name="p13"/>
      <w:bookmarkStart w:id="25" w:name="p-1063853"/>
      <w:bookmarkEnd w:id="24"/>
      <w:bookmarkEnd w:id="25"/>
      <w:r w:rsidRPr="003501AA">
        <w:rPr>
          <w:rFonts w:ascii="Times New Roman" w:eastAsia="Times New Roman" w:hAnsi="Times New Roman" w:cs="Times New Roman"/>
          <w:sz w:val="24"/>
          <w:szCs w:val="24"/>
          <w:lang w:eastAsia="lv-LV"/>
        </w:rPr>
        <w:t xml:space="preserve">13.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pieteikumā par reģistrācijas dalībvalsti aizpilda lauku "Reģistrācijas dalībvalsts" un norāda valsts kodu "LV 25".</w:t>
      </w:r>
    </w:p>
    <w:p w14:paraId="22FAB97C"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26" w:name="p14"/>
      <w:bookmarkStart w:id="27" w:name="p-1063854"/>
      <w:bookmarkEnd w:id="26"/>
      <w:bookmarkEnd w:id="27"/>
      <w:r w:rsidRPr="003501AA">
        <w:rPr>
          <w:rFonts w:ascii="Times New Roman" w:eastAsia="Times New Roman" w:hAnsi="Times New Roman" w:cs="Times New Roman"/>
          <w:sz w:val="24"/>
          <w:szCs w:val="24"/>
          <w:lang w:eastAsia="lv-LV"/>
        </w:rPr>
        <w:t>14. Ja saņemts pieteikums par kādu no šo noteikumu </w:t>
      </w:r>
      <w:hyperlink r:id="rId7" w:anchor="p9" w:history="1">
        <w:r w:rsidRPr="003501AA">
          <w:rPr>
            <w:rFonts w:ascii="Times New Roman" w:eastAsia="Times New Roman" w:hAnsi="Times New Roman" w:cs="Times New Roman"/>
            <w:sz w:val="24"/>
            <w:szCs w:val="24"/>
            <w:u w:val="single"/>
            <w:lang w:eastAsia="lv-LV"/>
          </w:rPr>
          <w:t>9.</w:t>
        </w:r>
      </w:hyperlink>
      <w:r w:rsidRPr="003501AA">
        <w:rPr>
          <w:rFonts w:ascii="Times New Roman" w:eastAsia="Times New Roman" w:hAnsi="Times New Roman" w:cs="Times New Roman"/>
          <w:sz w:val="24"/>
          <w:szCs w:val="24"/>
          <w:lang w:eastAsia="lv-LV"/>
        </w:rPr>
        <w:t xml:space="preserve"> punktā minētajām darbībām (izņemot šo noteikumu 9.6., 9.7. un 9.8. apakšpunktā minētās darbības), administrācija </w:t>
      </w:r>
      <w:proofErr w:type="spellStart"/>
      <w:r w:rsidRPr="003501AA">
        <w:rPr>
          <w:rFonts w:ascii="Times New Roman" w:eastAsia="Times New Roman" w:hAnsi="Times New Roman" w:cs="Times New Roman"/>
          <w:sz w:val="24"/>
          <w:szCs w:val="24"/>
          <w:lang w:eastAsia="lv-LV"/>
        </w:rPr>
        <w:t>riteklim</w:t>
      </w:r>
      <w:proofErr w:type="spellEnd"/>
      <w:r w:rsidRPr="003501AA">
        <w:rPr>
          <w:rFonts w:ascii="Times New Roman" w:eastAsia="Times New Roman" w:hAnsi="Times New Roman" w:cs="Times New Roman"/>
          <w:sz w:val="24"/>
          <w:szCs w:val="24"/>
          <w:lang w:eastAsia="lv-LV"/>
        </w:rPr>
        <w:t xml:space="preserve">, kuram nav piešķirts astoņu ciparu reģistrācijas numurs, ar kādu </w:t>
      </w:r>
      <w:proofErr w:type="spellStart"/>
      <w:r w:rsidRPr="003501AA">
        <w:rPr>
          <w:rFonts w:ascii="Times New Roman" w:eastAsia="Times New Roman" w:hAnsi="Times New Roman" w:cs="Times New Roman"/>
          <w:sz w:val="24"/>
          <w:szCs w:val="24"/>
          <w:lang w:eastAsia="lv-LV"/>
        </w:rPr>
        <w:t>riteklis</w:t>
      </w:r>
      <w:proofErr w:type="spellEnd"/>
      <w:r w:rsidRPr="003501AA">
        <w:rPr>
          <w:rFonts w:ascii="Times New Roman" w:eastAsia="Times New Roman" w:hAnsi="Times New Roman" w:cs="Times New Roman"/>
          <w:sz w:val="24"/>
          <w:szCs w:val="24"/>
          <w:lang w:eastAsia="lv-LV"/>
        </w:rPr>
        <w:t xml:space="preserve"> reģistrēts ekspluatācijai kopējā 1520 mm sliežu ceļu sistēmā, piešķir individuālu 12 ciparu REN. </w:t>
      </w:r>
      <w:proofErr w:type="spellStart"/>
      <w:r w:rsidRPr="003501AA">
        <w:rPr>
          <w:rFonts w:ascii="Times New Roman" w:eastAsia="Times New Roman" w:hAnsi="Times New Roman" w:cs="Times New Roman"/>
          <w:sz w:val="24"/>
          <w:szCs w:val="24"/>
          <w:lang w:eastAsia="lv-LV"/>
        </w:rPr>
        <w:t>Riteklim</w:t>
      </w:r>
      <w:proofErr w:type="spellEnd"/>
      <w:r w:rsidRPr="003501AA">
        <w:rPr>
          <w:rFonts w:ascii="Times New Roman" w:eastAsia="Times New Roman" w:hAnsi="Times New Roman" w:cs="Times New Roman"/>
          <w:sz w:val="24"/>
          <w:szCs w:val="24"/>
          <w:lang w:eastAsia="lv-LV"/>
        </w:rPr>
        <w:t xml:space="preserve"> REN piešķir tikai vienu reizi, ja tieši piemērojamos Eiropas Savienības tiesību aktos nav noteikts citādi.</w:t>
      </w:r>
    </w:p>
    <w:p w14:paraId="07AA9E0C"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28" w:name="p15"/>
      <w:bookmarkStart w:id="29" w:name="p-1063855"/>
      <w:bookmarkEnd w:id="28"/>
      <w:bookmarkEnd w:id="29"/>
      <w:r w:rsidRPr="003501AA">
        <w:rPr>
          <w:rFonts w:ascii="Times New Roman" w:eastAsia="Times New Roman" w:hAnsi="Times New Roman" w:cs="Times New Roman"/>
          <w:sz w:val="24"/>
          <w:szCs w:val="24"/>
          <w:lang w:eastAsia="lv-LV"/>
        </w:rPr>
        <w:t>15. Iesniedzot pieteikumu šo noteikumu 9.1. apakšpunktā minētajai darbībai, šo noteikumu </w:t>
      </w:r>
      <w:hyperlink r:id="rId8" w:anchor="piel1" w:history="1">
        <w:r w:rsidRPr="003501AA">
          <w:rPr>
            <w:rFonts w:ascii="Times New Roman" w:eastAsia="Times New Roman" w:hAnsi="Times New Roman" w:cs="Times New Roman"/>
            <w:sz w:val="24"/>
            <w:szCs w:val="24"/>
            <w:u w:val="single"/>
            <w:lang w:eastAsia="lv-LV"/>
          </w:rPr>
          <w:t>1. pielikumā</w:t>
        </w:r>
      </w:hyperlink>
      <w:r w:rsidRPr="003501AA">
        <w:rPr>
          <w:rFonts w:ascii="Times New Roman" w:eastAsia="Times New Roman" w:hAnsi="Times New Roman" w:cs="Times New Roman"/>
          <w:sz w:val="24"/>
          <w:szCs w:val="24"/>
          <w:lang w:eastAsia="lv-LV"/>
        </w:rPr>
        <w:t> minētajā veidlapā norāda reģistrācijas gadījuma veidu "Jauna reģistrācija" un aizpilda visas daļas, ievērojot šo noteikumu </w:t>
      </w:r>
      <w:hyperlink r:id="rId9" w:anchor="piel3" w:history="1">
        <w:r w:rsidRPr="003501AA">
          <w:rPr>
            <w:rFonts w:ascii="Times New Roman" w:eastAsia="Times New Roman" w:hAnsi="Times New Roman" w:cs="Times New Roman"/>
            <w:sz w:val="24"/>
            <w:szCs w:val="24"/>
            <w:u w:val="single"/>
            <w:lang w:eastAsia="lv-LV"/>
          </w:rPr>
          <w:t>3. pielikuma</w:t>
        </w:r>
      </w:hyperlink>
      <w:r w:rsidRPr="003501AA">
        <w:rPr>
          <w:rFonts w:ascii="Times New Roman" w:eastAsia="Times New Roman" w:hAnsi="Times New Roman" w:cs="Times New Roman"/>
          <w:sz w:val="24"/>
          <w:szCs w:val="24"/>
          <w:lang w:eastAsia="lv-LV"/>
        </w:rPr>
        <w:t> attiecīgo sadaļu prasības. Pieteikumam pievieno šādus dokumentus:</w:t>
      </w:r>
    </w:p>
    <w:p w14:paraId="377DD73A"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15.1.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īpašuma tiesības apliecinošus dokumentus (piemēram, pirkuma un pārdevuma līgumu);</w:t>
      </w:r>
    </w:p>
    <w:p w14:paraId="71B68DA1"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15.2. dokumentus, kas apliecina, ka </w:t>
      </w:r>
      <w:proofErr w:type="spellStart"/>
      <w:r w:rsidRPr="003501AA">
        <w:rPr>
          <w:rFonts w:ascii="Times New Roman" w:eastAsia="Times New Roman" w:hAnsi="Times New Roman" w:cs="Times New Roman"/>
          <w:sz w:val="24"/>
          <w:szCs w:val="24"/>
          <w:lang w:eastAsia="lv-LV"/>
        </w:rPr>
        <w:t>riteklis</w:t>
      </w:r>
      <w:proofErr w:type="spellEnd"/>
      <w:r w:rsidRPr="003501AA">
        <w:rPr>
          <w:rFonts w:ascii="Times New Roman" w:eastAsia="Times New Roman" w:hAnsi="Times New Roman" w:cs="Times New Roman"/>
          <w:sz w:val="24"/>
          <w:szCs w:val="24"/>
          <w:lang w:eastAsia="lv-LV"/>
        </w:rPr>
        <w:t xml:space="preserve"> nodots turējumā, ja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vienlaikus nav arī turētājs;</w:t>
      </w:r>
    </w:p>
    <w:p w14:paraId="03645739"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15.3. dokumentus, kas apliecina par tehnisko apkopi atbildīgās struktūrvienības (TAAS) statusa piešķiršanu, ja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vienlaikus nav arī par tehnisko apkopi atbildīgā struktūrvienība (TAAS).</w:t>
      </w:r>
    </w:p>
    <w:p w14:paraId="3B72D164"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15.4. dzelzceļa drošības jomas normatīvajos aktos noteiktajā kārtībā izsniegtu atļauju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laišanai tirgū;</w:t>
      </w:r>
    </w:p>
    <w:p w14:paraId="3ED7BF32"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15.5. dokumentus, kas apliecina komercsabiedrības statusu, reģistrācijas numuru un amatpersonu, kas ir tiesīga pārstāvēt komercsabiedrību, ja komercsabiedrība ir reģistrēta ārvalstī.</w:t>
      </w:r>
    </w:p>
    <w:p w14:paraId="75CEC125"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30" w:name="p16"/>
      <w:bookmarkStart w:id="31" w:name="p-1063861"/>
      <w:bookmarkEnd w:id="30"/>
      <w:bookmarkEnd w:id="31"/>
      <w:r w:rsidRPr="003501AA">
        <w:rPr>
          <w:rFonts w:ascii="Times New Roman" w:eastAsia="Times New Roman" w:hAnsi="Times New Roman" w:cs="Times New Roman"/>
          <w:sz w:val="24"/>
          <w:szCs w:val="24"/>
          <w:lang w:eastAsia="lv-LV"/>
        </w:rPr>
        <w:t>16. Iesniedzot pieteikumu šo noteikumu 9.2. apakšpunktā minētās darbības veikšanai, šo noteikumu </w:t>
      </w:r>
      <w:hyperlink r:id="rId10" w:anchor="piel1" w:history="1">
        <w:r w:rsidRPr="003501AA">
          <w:rPr>
            <w:rFonts w:ascii="Times New Roman" w:eastAsia="Times New Roman" w:hAnsi="Times New Roman" w:cs="Times New Roman"/>
            <w:sz w:val="24"/>
            <w:szCs w:val="24"/>
            <w:u w:val="single"/>
            <w:lang w:eastAsia="lv-LV"/>
          </w:rPr>
          <w:t>1. pielikumā</w:t>
        </w:r>
      </w:hyperlink>
      <w:r w:rsidRPr="003501AA">
        <w:rPr>
          <w:rFonts w:ascii="Times New Roman" w:eastAsia="Times New Roman" w:hAnsi="Times New Roman" w:cs="Times New Roman"/>
          <w:sz w:val="24"/>
          <w:szCs w:val="24"/>
          <w:lang w:eastAsia="lv-LV"/>
        </w:rPr>
        <w:t> minētajā veidlapā norāda reģistrācijas gadījuma veidu "Reģistrācijas datu atjaunināšana" un aizpilda tās daļas, kurās norādāmā informācija ir atjaunināma, ievērojot šo noteikumu </w:t>
      </w:r>
      <w:hyperlink r:id="rId11" w:anchor="piel3" w:history="1">
        <w:r w:rsidRPr="003501AA">
          <w:rPr>
            <w:rFonts w:ascii="Times New Roman" w:eastAsia="Times New Roman" w:hAnsi="Times New Roman" w:cs="Times New Roman"/>
            <w:sz w:val="24"/>
            <w:szCs w:val="24"/>
            <w:u w:val="single"/>
            <w:lang w:eastAsia="lv-LV"/>
          </w:rPr>
          <w:t>3. pielikuma</w:t>
        </w:r>
      </w:hyperlink>
      <w:r w:rsidRPr="003501AA">
        <w:rPr>
          <w:rFonts w:ascii="Times New Roman" w:eastAsia="Times New Roman" w:hAnsi="Times New Roman" w:cs="Times New Roman"/>
          <w:sz w:val="24"/>
          <w:szCs w:val="24"/>
          <w:lang w:eastAsia="lv-LV"/>
        </w:rPr>
        <w:t> attiecīgo sadaļu prasības. Pieteikumu šo noteikumu 9.2. apakšpunktā minētās darbības veikšanai iesniedz arī tad, ja mainījusies informācija, kas ietverta dokumentos, kuri bijuši par pamatu ieraksta izdarīšanai Eiropas reģistrā. Pieteikums šo noteikumu 9.2. apakšpunktā minētās darbības veikšanai jāiesniedz nekavējoties no attiecīgo izmaiņu spēkā stāšanās dienās. Pieteikumam pievieno attiecīgo izmaiņu apliecinošus dokumentus.</w:t>
      </w:r>
    </w:p>
    <w:p w14:paraId="17D49C6F"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32" w:name="p17"/>
      <w:bookmarkStart w:id="33" w:name="p-1063862"/>
      <w:bookmarkEnd w:id="32"/>
      <w:bookmarkEnd w:id="33"/>
      <w:r w:rsidRPr="003501AA">
        <w:rPr>
          <w:rFonts w:ascii="Times New Roman" w:eastAsia="Times New Roman" w:hAnsi="Times New Roman" w:cs="Times New Roman"/>
          <w:sz w:val="24"/>
          <w:szCs w:val="24"/>
          <w:lang w:eastAsia="lv-LV"/>
        </w:rPr>
        <w:t xml:space="preserve">17. Iesniedzot pieteikumu šo noteikumu 9.3. apakšpunktā minētās darbības veikšanai, ja </w:t>
      </w:r>
      <w:proofErr w:type="spellStart"/>
      <w:r w:rsidRPr="003501AA">
        <w:rPr>
          <w:rFonts w:ascii="Times New Roman" w:eastAsia="Times New Roman" w:hAnsi="Times New Roman" w:cs="Times New Roman"/>
          <w:sz w:val="24"/>
          <w:szCs w:val="24"/>
          <w:lang w:eastAsia="lv-LV"/>
        </w:rPr>
        <w:t>riteklis</w:t>
      </w:r>
      <w:proofErr w:type="spellEnd"/>
      <w:r w:rsidRPr="003501AA">
        <w:rPr>
          <w:rFonts w:ascii="Times New Roman" w:eastAsia="Times New Roman" w:hAnsi="Times New Roman" w:cs="Times New Roman"/>
          <w:sz w:val="24"/>
          <w:szCs w:val="24"/>
          <w:lang w:eastAsia="lv-LV"/>
        </w:rPr>
        <w:t xml:space="preserve"> nodots turējumā personai, kura nav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šo noteikumu </w:t>
      </w:r>
      <w:hyperlink r:id="rId12" w:anchor="piel1" w:history="1">
        <w:r w:rsidRPr="003501AA">
          <w:rPr>
            <w:rFonts w:ascii="Times New Roman" w:eastAsia="Times New Roman" w:hAnsi="Times New Roman" w:cs="Times New Roman"/>
            <w:sz w:val="24"/>
            <w:szCs w:val="24"/>
            <w:u w:val="single"/>
            <w:lang w:eastAsia="lv-LV"/>
          </w:rPr>
          <w:t>1. pielikumā</w:t>
        </w:r>
      </w:hyperlink>
      <w:r w:rsidRPr="003501AA">
        <w:rPr>
          <w:rFonts w:ascii="Times New Roman" w:eastAsia="Times New Roman" w:hAnsi="Times New Roman" w:cs="Times New Roman"/>
          <w:sz w:val="24"/>
          <w:szCs w:val="24"/>
          <w:lang w:eastAsia="lv-LV"/>
        </w:rPr>
        <w:t> minētajā veidlapā norāda reģistrācijas gadījuma veidu "Turētāja maiņa" un aizpilda lauku "Turētāja maiņa", ievērojot šo noteikumu </w:t>
      </w:r>
      <w:hyperlink r:id="rId13" w:anchor="piel3" w:history="1">
        <w:r w:rsidRPr="003501AA">
          <w:rPr>
            <w:rFonts w:ascii="Times New Roman" w:eastAsia="Times New Roman" w:hAnsi="Times New Roman" w:cs="Times New Roman"/>
            <w:sz w:val="24"/>
            <w:szCs w:val="24"/>
            <w:u w:val="single"/>
            <w:lang w:eastAsia="lv-LV"/>
          </w:rPr>
          <w:t>3.</w:t>
        </w:r>
      </w:hyperlink>
      <w:r w:rsidRPr="003501AA">
        <w:rPr>
          <w:rFonts w:ascii="Times New Roman" w:eastAsia="Times New Roman" w:hAnsi="Times New Roman" w:cs="Times New Roman"/>
          <w:sz w:val="24"/>
          <w:szCs w:val="24"/>
          <w:lang w:eastAsia="lv-LV"/>
        </w:rPr>
        <w:t xml:space="preserve"> pielikuma attiecīgās sadaļas prasības. Pieteikumam pievieno dokumentus, kas apliecina, ka </w:t>
      </w:r>
      <w:proofErr w:type="spellStart"/>
      <w:r w:rsidRPr="003501AA">
        <w:rPr>
          <w:rFonts w:ascii="Times New Roman" w:eastAsia="Times New Roman" w:hAnsi="Times New Roman" w:cs="Times New Roman"/>
          <w:sz w:val="24"/>
          <w:szCs w:val="24"/>
          <w:lang w:eastAsia="lv-LV"/>
        </w:rPr>
        <w:t>riteklis</w:t>
      </w:r>
      <w:proofErr w:type="spellEnd"/>
      <w:r w:rsidRPr="003501AA">
        <w:rPr>
          <w:rFonts w:ascii="Times New Roman" w:eastAsia="Times New Roman" w:hAnsi="Times New Roman" w:cs="Times New Roman"/>
          <w:sz w:val="24"/>
          <w:szCs w:val="24"/>
          <w:lang w:eastAsia="lv-LV"/>
        </w:rPr>
        <w:t xml:space="preserve"> nodots turējumā.</w:t>
      </w:r>
    </w:p>
    <w:p w14:paraId="528208B1"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34" w:name="p18"/>
      <w:bookmarkStart w:id="35" w:name="p-1063863"/>
      <w:bookmarkEnd w:id="34"/>
      <w:bookmarkEnd w:id="35"/>
      <w:r w:rsidRPr="003501AA">
        <w:rPr>
          <w:rFonts w:ascii="Times New Roman" w:eastAsia="Times New Roman" w:hAnsi="Times New Roman" w:cs="Times New Roman"/>
          <w:sz w:val="24"/>
          <w:szCs w:val="24"/>
          <w:lang w:eastAsia="lv-LV"/>
        </w:rPr>
        <w:t xml:space="preserve">18. Iesniedzot pieteikumu šo noteikumu 9.4. apakšpunktā minētās darbības veikšanai, ja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nav par tehnisko apkopi atbildīgā struktūrvienība (TAAS), šo noteikumu </w:t>
      </w:r>
      <w:hyperlink r:id="rId14" w:anchor="piel1" w:history="1">
        <w:r w:rsidRPr="003501AA">
          <w:rPr>
            <w:rFonts w:ascii="Times New Roman" w:eastAsia="Times New Roman" w:hAnsi="Times New Roman" w:cs="Times New Roman"/>
            <w:sz w:val="24"/>
            <w:szCs w:val="24"/>
            <w:u w:val="single"/>
            <w:lang w:eastAsia="lv-LV"/>
          </w:rPr>
          <w:t>1. pielikumā</w:t>
        </w:r>
      </w:hyperlink>
      <w:r w:rsidRPr="003501AA">
        <w:rPr>
          <w:rFonts w:ascii="Times New Roman" w:eastAsia="Times New Roman" w:hAnsi="Times New Roman" w:cs="Times New Roman"/>
          <w:sz w:val="24"/>
          <w:szCs w:val="24"/>
          <w:lang w:eastAsia="lv-LV"/>
        </w:rPr>
        <w:t> minētajā veidlapā norāda reģistrācijas gadījuma veidu ''Par tehnisko apkopi atbildīgās struktūras (TAAS) maiņa" un aizpilda lauku ''Par tehnisko apkopi atbildīgās struktūras (TAAS) maiņa", ievērojot šo noteikumu </w:t>
      </w:r>
      <w:hyperlink r:id="rId15" w:anchor="piel3" w:history="1">
        <w:r w:rsidRPr="003501AA">
          <w:rPr>
            <w:rFonts w:ascii="Times New Roman" w:eastAsia="Times New Roman" w:hAnsi="Times New Roman" w:cs="Times New Roman"/>
            <w:sz w:val="24"/>
            <w:szCs w:val="24"/>
            <w:u w:val="single"/>
            <w:lang w:eastAsia="lv-LV"/>
          </w:rPr>
          <w:t>3. pielikuma</w:t>
        </w:r>
      </w:hyperlink>
      <w:r w:rsidRPr="003501AA">
        <w:rPr>
          <w:rFonts w:ascii="Times New Roman" w:eastAsia="Times New Roman" w:hAnsi="Times New Roman" w:cs="Times New Roman"/>
          <w:sz w:val="24"/>
          <w:szCs w:val="24"/>
          <w:lang w:eastAsia="lv-LV"/>
        </w:rPr>
        <w:t xml:space="preserve"> attiecīgās sadaļas prasības. Pieteikumam pievieno </w:t>
      </w:r>
      <w:r w:rsidRPr="003501AA">
        <w:rPr>
          <w:rFonts w:ascii="Times New Roman" w:eastAsia="Times New Roman" w:hAnsi="Times New Roman" w:cs="Times New Roman"/>
          <w:sz w:val="24"/>
          <w:szCs w:val="24"/>
          <w:lang w:eastAsia="lv-LV"/>
        </w:rPr>
        <w:lastRenderedPageBreak/>
        <w:t>dokumentus, kas apliecina par tehnisko apkopi atbildīgās struktūrvienības (TAAS) statusa piešķiršanu.</w:t>
      </w:r>
    </w:p>
    <w:p w14:paraId="61945B3F"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36" w:name="p19"/>
      <w:bookmarkStart w:id="37" w:name="p-1063864"/>
      <w:bookmarkEnd w:id="36"/>
      <w:bookmarkEnd w:id="37"/>
      <w:r w:rsidRPr="003501AA">
        <w:rPr>
          <w:rFonts w:ascii="Times New Roman" w:eastAsia="Times New Roman" w:hAnsi="Times New Roman" w:cs="Times New Roman"/>
          <w:sz w:val="24"/>
          <w:szCs w:val="24"/>
          <w:lang w:eastAsia="lv-LV"/>
        </w:rPr>
        <w:t>19. Iesniedzot pieteikumu šo noteikumu 9.5. apakšpunktā minētās darbības veikšanai, aizpilda šo noteikumu </w:t>
      </w:r>
      <w:hyperlink r:id="rId16" w:anchor="piel1" w:history="1">
        <w:r w:rsidRPr="003501AA">
          <w:rPr>
            <w:rFonts w:ascii="Times New Roman" w:eastAsia="Times New Roman" w:hAnsi="Times New Roman" w:cs="Times New Roman"/>
            <w:sz w:val="24"/>
            <w:szCs w:val="24"/>
            <w:u w:val="single"/>
            <w:lang w:eastAsia="lv-LV"/>
          </w:rPr>
          <w:t>1. pielikuma</w:t>
        </w:r>
      </w:hyperlink>
      <w:r w:rsidRPr="003501AA">
        <w:rPr>
          <w:rFonts w:ascii="Times New Roman" w:eastAsia="Times New Roman" w:hAnsi="Times New Roman" w:cs="Times New Roman"/>
          <w:sz w:val="24"/>
          <w:szCs w:val="24"/>
          <w:lang w:eastAsia="lv-LV"/>
        </w:rPr>
        <w:t> laukus "Īpašnieks" un "Īpašnieka maiņa", šo noteikumu </w:t>
      </w:r>
      <w:hyperlink r:id="rId17" w:anchor="piel1" w:history="1">
        <w:r w:rsidRPr="003501AA">
          <w:rPr>
            <w:rFonts w:ascii="Times New Roman" w:eastAsia="Times New Roman" w:hAnsi="Times New Roman" w:cs="Times New Roman"/>
            <w:sz w:val="24"/>
            <w:szCs w:val="24"/>
            <w:u w:val="single"/>
            <w:lang w:eastAsia="lv-LV"/>
          </w:rPr>
          <w:t>1. pielikumā</w:t>
        </w:r>
      </w:hyperlink>
      <w:r w:rsidRPr="003501AA">
        <w:rPr>
          <w:rFonts w:ascii="Times New Roman" w:eastAsia="Times New Roman" w:hAnsi="Times New Roman" w:cs="Times New Roman"/>
          <w:sz w:val="24"/>
          <w:szCs w:val="24"/>
          <w:lang w:eastAsia="lv-LV"/>
        </w:rPr>
        <w:t> minētajā veidlapā norāda reģistrācijas gadījuma veidu "Īpašnieks" un "Īpašnieka maiņa", ievērojot šo noteikumu </w:t>
      </w:r>
      <w:hyperlink r:id="rId18" w:anchor="piel3" w:history="1">
        <w:r w:rsidRPr="003501AA">
          <w:rPr>
            <w:rFonts w:ascii="Times New Roman" w:eastAsia="Times New Roman" w:hAnsi="Times New Roman" w:cs="Times New Roman"/>
            <w:sz w:val="24"/>
            <w:szCs w:val="24"/>
            <w:u w:val="single"/>
            <w:lang w:eastAsia="lv-LV"/>
          </w:rPr>
          <w:t>3.</w:t>
        </w:r>
      </w:hyperlink>
      <w:r w:rsidRPr="003501AA">
        <w:rPr>
          <w:rFonts w:ascii="Times New Roman" w:eastAsia="Times New Roman" w:hAnsi="Times New Roman" w:cs="Times New Roman"/>
          <w:sz w:val="24"/>
          <w:szCs w:val="24"/>
          <w:lang w:eastAsia="lv-LV"/>
        </w:rPr>
        <w:t xml:space="preserve"> pielikuma attiecīgās sadaļas prasības. Pieteikumam pievieno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īpašuma tiesības apliecinošus dokumentus (piemēram, pirkuma un pārdevuma līgumu).</w:t>
      </w:r>
    </w:p>
    <w:p w14:paraId="137D5DC6"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38" w:name="p20"/>
      <w:bookmarkStart w:id="39" w:name="p-1063865"/>
      <w:bookmarkEnd w:id="38"/>
      <w:bookmarkEnd w:id="39"/>
      <w:r w:rsidRPr="003501AA">
        <w:rPr>
          <w:rFonts w:ascii="Times New Roman" w:eastAsia="Times New Roman" w:hAnsi="Times New Roman" w:cs="Times New Roman"/>
          <w:sz w:val="24"/>
          <w:szCs w:val="24"/>
          <w:lang w:eastAsia="lv-LV"/>
        </w:rPr>
        <w:t>20. Iesniedzot pieteikumu šo noteikumu 9.6. apakšpunktā minētās darbības veikšanai, šo noteikumu </w:t>
      </w:r>
      <w:hyperlink r:id="rId19" w:anchor="piel1" w:history="1">
        <w:r w:rsidRPr="003501AA">
          <w:rPr>
            <w:rFonts w:ascii="Times New Roman" w:eastAsia="Times New Roman" w:hAnsi="Times New Roman" w:cs="Times New Roman"/>
            <w:sz w:val="24"/>
            <w:szCs w:val="24"/>
            <w:u w:val="single"/>
            <w:lang w:eastAsia="lv-LV"/>
          </w:rPr>
          <w:t>1. pielikumā</w:t>
        </w:r>
      </w:hyperlink>
      <w:r w:rsidRPr="003501AA">
        <w:rPr>
          <w:rFonts w:ascii="Times New Roman" w:eastAsia="Times New Roman" w:hAnsi="Times New Roman" w:cs="Times New Roman"/>
          <w:sz w:val="24"/>
          <w:szCs w:val="24"/>
          <w:lang w:eastAsia="lv-LV"/>
        </w:rPr>
        <w:t> minētajā veidlapā norāda reģistrācijas gadījuma veidu "Apturēšana", ievērojot šo noteikumu </w:t>
      </w:r>
      <w:hyperlink r:id="rId20" w:anchor="piel3" w:history="1">
        <w:r w:rsidRPr="003501AA">
          <w:rPr>
            <w:rFonts w:ascii="Times New Roman" w:eastAsia="Times New Roman" w:hAnsi="Times New Roman" w:cs="Times New Roman"/>
            <w:sz w:val="24"/>
            <w:szCs w:val="24"/>
            <w:u w:val="single"/>
            <w:lang w:eastAsia="lv-LV"/>
          </w:rPr>
          <w:t>3. pielikuma</w:t>
        </w:r>
      </w:hyperlink>
      <w:r w:rsidRPr="003501AA">
        <w:rPr>
          <w:rFonts w:ascii="Times New Roman" w:eastAsia="Times New Roman" w:hAnsi="Times New Roman" w:cs="Times New Roman"/>
          <w:sz w:val="24"/>
          <w:szCs w:val="24"/>
          <w:lang w:eastAsia="lv-LV"/>
        </w:rPr>
        <w:t> attiecīgās sadaļas prasības.</w:t>
      </w:r>
    </w:p>
    <w:p w14:paraId="4B833F42"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40" w:name="p21"/>
      <w:bookmarkStart w:id="41" w:name="p-1063866"/>
      <w:bookmarkEnd w:id="40"/>
      <w:bookmarkEnd w:id="41"/>
      <w:r w:rsidRPr="003501AA">
        <w:rPr>
          <w:rFonts w:ascii="Times New Roman" w:eastAsia="Times New Roman" w:hAnsi="Times New Roman" w:cs="Times New Roman"/>
          <w:sz w:val="24"/>
          <w:szCs w:val="24"/>
          <w:lang w:eastAsia="lv-LV"/>
        </w:rPr>
        <w:t xml:space="preserve">21. Administrācija pieņem lēmumu par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reģistrācijas apturēšanu šādos gadījumos:</w:t>
      </w:r>
    </w:p>
    <w:p w14:paraId="051EA803"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21.1.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ir izslēgts no komercreģistra;</w:t>
      </w:r>
    </w:p>
    <w:p w14:paraId="04203730"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21.2. </w:t>
      </w:r>
      <w:proofErr w:type="spellStart"/>
      <w:r w:rsidRPr="003501AA">
        <w:rPr>
          <w:rFonts w:ascii="Times New Roman" w:eastAsia="Times New Roman" w:hAnsi="Times New Roman" w:cs="Times New Roman"/>
          <w:sz w:val="24"/>
          <w:szCs w:val="24"/>
          <w:lang w:eastAsia="lv-LV"/>
        </w:rPr>
        <w:t>riteklim</w:t>
      </w:r>
      <w:proofErr w:type="spellEnd"/>
      <w:r w:rsidRPr="003501AA">
        <w:rPr>
          <w:rFonts w:ascii="Times New Roman" w:eastAsia="Times New Roman" w:hAnsi="Times New Roman" w:cs="Times New Roman"/>
          <w:sz w:val="24"/>
          <w:szCs w:val="24"/>
          <w:lang w:eastAsia="lv-LV"/>
        </w:rPr>
        <w:t xml:space="preserve"> nav noteikta par tehnisko apkopi atbildīgā struktūrvienība (TAAS);</w:t>
      </w:r>
    </w:p>
    <w:p w14:paraId="62F1D379"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21.3. </w:t>
      </w:r>
      <w:proofErr w:type="spellStart"/>
      <w:r w:rsidRPr="003501AA">
        <w:rPr>
          <w:rFonts w:ascii="Times New Roman" w:eastAsia="Times New Roman" w:hAnsi="Times New Roman" w:cs="Times New Roman"/>
          <w:sz w:val="24"/>
          <w:szCs w:val="24"/>
          <w:lang w:eastAsia="lv-LV"/>
        </w:rPr>
        <w:t>riteklim</w:t>
      </w:r>
      <w:proofErr w:type="spellEnd"/>
      <w:r w:rsidRPr="003501AA">
        <w:rPr>
          <w:rFonts w:ascii="Times New Roman" w:eastAsia="Times New Roman" w:hAnsi="Times New Roman" w:cs="Times New Roman"/>
          <w:sz w:val="24"/>
          <w:szCs w:val="24"/>
          <w:lang w:eastAsia="lv-LV"/>
        </w:rPr>
        <w:t xml:space="preserve"> nav noteikts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turētājs;</w:t>
      </w:r>
    </w:p>
    <w:p w14:paraId="724ABB25"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21.4. komercsabiedrībai nav spēkā esoša dzelzceļa drošību regulējošajos normatīvajos aktos noteiktajā kārtībā izdota par tehnisko apkopi atbildīgās struktūrvienības (TAAS) sertifikāta vai tam līdzvērtīga spēkā esoša dokumenta;</w:t>
      </w:r>
    </w:p>
    <w:p w14:paraId="37FA73C0"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 xml:space="preserve">21.5. ir saņemts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īpašnieka vai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turētāja pieteikums par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reģistrācijas apturēšanu.</w:t>
      </w:r>
    </w:p>
    <w:p w14:paraId="1E376997" w14:textId="54E984F0"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42" w:name="p22"/>
      <w:bookmarkStart w:id="43" w:name="p-1063872"/>
      <w:bookmarkEnd w:id="42"/>
      <w:bookmarkEnd w:id="43"/>
      <w:r w:rsidRPr="003501AA">
        <w:rPr>
          <w:rFonts w:ascii="Times New Roman" w:eastAsia="Times New Roman" w:hAnsi="Times New Roman" w:cs="Times New Roman"/>
          <w:sz w:val="24"/>
          <w:szCs w:val="24"/>
          <w:lang w:eastAsia="lv-LV"/>
        </w:rPr>
        <w:t xml:space="preserve">22. Administrācija var pieņemt lēmumu par </w:t>
      </w:r>
      <w:proofErr w:type="spellStart"/>
      <w:r w:rsidRPr="003501AA">
        <w:rPr>
          <w:rFonts w:ascii="Times New Roman" w:eastAsia="Times New Roman" w:hAnsi="Times New Roman" w:cs="Times New Roman"/>
          <w:sz w:val="24"/>
          <w:szCs w:val="24"/>
          <w:lang w:eastAsia="lv-LV"/>
        </w:rPr>
        <w:t>rit</w:t>
      </w:r>
      <w:r w:rsidR="00E36E23">
        <w:rPr>
          <w:rFonts w:ascii="Times New Roman" w:eastAsia="Times New Roman" w:hAnsi="Times New Roman" w:cs="Times New Roman"/>
          <w:sz w:val="24"/>
          <w:szCs w:val="24"/>
          <w:lang w:eastAsia="lv-LV"/>
        </w:rPr>
        <w:t>ekļa</w:t>
      </w:r>
      <w:proofErr w:type="spellEnd"/>
      <w:r w:rsidR="00390A47">
        <w:rPr>
          <w:rFonts w:ascii="Times New Roman" w:eastAsia="Times New Roman" w:hAnsi="Times New Roman" w:cs="Times New Roman"/>
          <w:sz w:val="24"/>
          <w:szCs w:val="24"/>
          <w:lang w:eastAsia="lv-LV"/>
        </w:rPr>
        <w:t xml:space="preserve"> </w:t>
      </w:r>
      <w:r w:rsidRPr="003501AA">
        <w:rPr>
          <w:rFonts w:ascii="Times New Roman" w:eastAsia="Times New Roman" w:hAnsi="Times New Roman" w:cs="Times New Roman"/>
          <w:sz w:val="24"/>
          <w:szCs w:val="24"/>
          <w:lang w:eastAsia="lv-LV"/>
        </w:rPr>
        <w:t>reģistrācijas apturēšanu (izņemot šo noteikumu </w:t>
      </w:r>
      <w:hyperlink r:id="rId21" w:anchor="p21" w:history="1">
        <w:r w:rsidRPr="003501AA">
          <w:rPr>
            <w:rFonts w:ascii="Times New Roman" w:eastAsia="Times New Roman" w:hAnsi="Times New Roman" w:cs="Times New Roman"/>
            <w:sz w:val="24"/>
            <w:szCs w:val="24"/>
            <w:u w:val="single"/>
            <w:lang w:eastAsia="lv-LV"/>
          </w:rPr>
          <w:t>21.</w:t>
        </w:r>
      </w:hyperlink>
      <w:r w:rsidRPr="003501AA">
        <w:rPr>
          <w:rFonts w:ascii="Times New Roman" w:eastAsia="Times New Roman" w:hAnsi="Times New Roman" w:cs="Times New Roman"/>
          <w:sz w:val="24"/>
          <w:szCs w:val="24"/>
          <w:lang w:eastAsia="lv-LV"/>
        </w:rPr>
        <w:t xml:space="preserve"> punktā minētos gadījumus), ja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vai turētājs nav informējis administrāciju par izmaiņām Eiropas reģistrā ierakstītajās ziņās šo noteikumu </w:t>
      </w:r>
      <w:hyperlink r:id="rId22" w:anchor="p16" w:history="1">
        <w:r w:rsidRPr="003501AA">
          <w:rPr>
            <w:rFonts w:ascii="Times New Roman" w:eastAsia="Times New Roman" w:hAnsi="Times New Roman" w:cs="Times New Roman"/>
            <w:sz w:val="24"/>
            <w:szCs w:val="24"/>
            <w:u w:val="single"/>
            <w:lang w:eastAsia="lv-LV"/>
          </w:rPr>
          <w:t>16. punktā</w:t>
        </w:r>
      </w:hyperlink>
      <w:r w:rsidRPr="003501AA">
        <w:rPr>
          <w:rFonts w:ascii="Times New Roman" w:eastAsia="Times New Roman" w:hAnsi="Times New Roman" w:cs="Times New Roman"/>
          <w:sz w:val="24"/>
          <w:szCs w:val="24"/>
          <w:lang w:eastAsia="lv-LV"/>
        </w:rPr>
        <w:t> minētajā gadījumā.</w:t>
      </w:r>
    </w:p>
    <w:p w14:paraId="4EDA7B5B"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44" w:name="p23"/>
      <w:bookmarkStart w:id="45" w:name="p-1063873"/>
      <w:bookmarkEnd w:id="44"/>
      <w:bookmarkEnd w:id="45"/>
      <w:r w:rsidRPr="003501AA">
        <w:rPr>
          <w:rFonts w:ascii="Times New Roman" w:eastAsia="Times New Roman" w:hAnsi="Times New Roman" w:cs="Times New Roman"/>
          <w:sz w:val="24"/>
          <w:szCs w:val="24"/>
          <w:lang w:eastAsia="lv-LV"/>
        </w:rPr>
        <w:t>23. Iesniedzot pieteikumu šo noteikumu 9.7. apakšpunktā minētās darbības veikšanai, šo noteikumu </w:t>
      </w:r>
      <w:hyperlink r:id="rId23" w:anchor="piel1" w:history="1">
        <w:r w:rsidRPr="003501AA">
          <w:rPr>
            <w:rFonts w:ascii="Times New Roman" w:eastAsia="Times New Roman" w:hAnsi="Times New Roman" w:cs="Times New Roman"/>
            <w:sz w:val="24"/>
            <w:szCs w:val="24"/>
            <w:u w:val="single"/>
            <w:lang w:eastAsia="lv-LV"/>
          </w:rPr>
          <w:t>1. pielikumā</w:t>
        </w:r>
      </w:hyperlink>
      <w:r w:rsidRPr="003501AA">
        <w:rPr>
          <w:rFonts w:ascii="Times New Roman" w:eastAsia="Times New Roman" w:hAnsi="Times New Roman" w:cs="Times New Roman"/>
          <w:sz w:val="24"/>
          <w:szCs w:val="24"/>
          <w:lang w:eastAsia="lv-LV"/>
        </w:rPr>
        <w:t> minētajā veidlapā norāda reģistrācijas gadījuma veidu "Atjaunošana" un aizpilda tās sadaļas, kurās norādāmā informācija ir atjaunināma, ievērojot šo noteikumu </w:t>
      </w:r>
      <w:hyperlink r:id="rId24" w:anchor="piel3" w:history="1">
        <w:r w:rsidRPr="003501AA">
          <w:rPr>
            <w:rFonts w:ascii="Times New Roman" w:eastAsia="Times New Roman" w:hAnsi="Times New Roman" w:cs="Times New Roman"/>
            <w:sz w:val="24"/>
            <w:szCs w:val="24"/>
            <w:u w:val="single"/>
            <w:lang w:eastAsia="lv-LV"/>
          </w:rPr>
          <w:t>3. pielikuma</w:t>
        </w:r>
      </w:hyperlink>
      <w:r w:rsidRPr="003501AA">
        <w:rPr>
          <w:rFonts w:ascii="Times New Roman" w:eastAsia="Times New Roman" w:hAnsi="Times New Roman" w:cs="Times New Roman"/>
          <w:sz w:val="24"/>
          <w:szCs w:val="24"/>
          <w:lang w:eastAsia="lv-LV"/>
        </w:rPr>
        <w:t> attiecīgo sadaļu prasības.</w:t>
      </w:r>
    </w:p>
    <w:p w14:paraId="2EBB200F"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46" w:name="p24"/>
      <w:bookmarkStart w:id="47" w:name="p-1063874"/>
      <w:bookmarkEnd w:id="46"/>
      <w:bookmarkEnd w:id="47"/>
      <w:r w:rsidRPr="003501AA">
        <w:rPr>
          <w:rFonts w:ascii="Times New Roman" w:eastAsia="Times New Roman" w:hAnsi="Times New Roman" w:cs="Times New Roman"/>
          <w:sz w:val="24"/>
          <w:szCs w:val="24"/>
          <w:lang w:eastAsia="lv-LV"/>
        </w:rPr>
        <w:t xml:space="preserve">24. Administrācija, pieņem lēmumu par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reģistrācijas atjaunošanu, ja ir saņemts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īpašnieka vai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turētāja pieteikums par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reģistrācijas atjaunošanu un nav konstatēts kāds no šo noteikumu 21.1., 21.2., 21.3. un 21.4. apakšpunktā minētajiem gadījumiem. Administrācija par pieņemto lēmumu informē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īpašnieku, kā arī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turētāju, ja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īpašnieks vienlaikus nav arī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turētājs.</w:t>
      </w:r>
    </w:p>
    <w:p w14:paraId="5BC9BCA9"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48" w:name="p25"/>
      <w:bookmarkStart w:id="49" w:name="p-1063875"/>
      <w:bookmarkEnd w:id="48"/>
      <w:bookmarkEnd w:id="49"/>
      <w:r w:rsidRPr="003501AA">
        <w:rPr>
          <w:rFonts w:ascii="Times New Roman" w:eastAsia="Times New Roman" w:hAnsi="Times New Roman" w:cs="Times New Roman"/>
          <w:sz w:val="24"/>
          <w:szCs w:val="24"/>
          <w:lang w:eastAsia="lv-LV"/>
        </w:rPr>
        <w:t>25. Iesniedzot pieteikumu šo noteikumu 9.8. apakšpunktā minētās darbības veikšanai, šo noteikumu </w:t>
      </w:r>
      <w:hyperlink r:id="rId25" w:anchor="piel1" w:history="1">
        <w:r w:rsidRPr="003501AA">
          <w:rPr>
            <w:rFonts w:ascii="Times New Roman" w:eastAsia="Times New Roman" w:hAnsi="Times New Roman" w:cs="Times New Roman"/>
            <w:sz w:val="24"/>
            <w:szCs w:val="24"/>
            <w:u w:val="single"/>
            <w:lang w:eastAsia="lv-LV"/>
          </w:rPr>
          <w:t>1. pielikumā</w:t>
        </w:r>
      </w:hyperlink>
      <w:r w:rsidRPr="003501AA">
        <w:rPr>
          <w:rFonts w:ascii="Times New Roman" w:eastAsia="Times New Roman" w:hAnsi="Times New Roman" w:cs="Times New Roman"/>
          <w:sz w:val="24"/>
          <w:szCs w:val="24"/>
          <w:lang w:eastAsia="lv-LV"/>
        </w:rPr>
        <w:t> minētajā veidlapā norāda reģistrācijas gadījuma veidu "Anulēšana" un šo noteikumu </w:t>
      </w:r>
      <w:hyperlink r:id="rId26" w:anchor="piel2" w:history="1">
        <w:r w:rsidRPr="003501AA">
          <w:rPr>
            <w:rFonts w:ascii="Times New Roman" w:eastAsia="Times New Roman" w:hAnsi="Times New Roman" w:cs="Times New Roman"/>
            <w:sz w:val="24"/>
            <w:szCs w:val="24"/>
            <w:u w:val="single"/>
            <w:lang w:eastAsia="lv-LV"/>
          </w:rPr>
          <w:t>2. pielikumā</w:t>
        </w:r>
      </w:hyperlink>
      <w:r w:rsidRPr="003501AA">
        <w:rPr>
          <w:rFonts w:ascii="Times New Roman" w:eastAsia="Times New Roman" w:hAnsi="Times New Roman" w:cs="Times New Roman"/>
          <w:sz w:val="24"/>
          <w:szCs w:val="24"/>
          <w:lang w:eastAsia="lv-LV"/>
        </w:rPr>
        <w:t xml:space="preserve"> minēto kodu atbilstoši </w:t>
      </w:r>
      <w:proofErr w:type="spellStart"/>
      <w:r w:rsidRPr="003501AA">
        <w:rPr>
          <w:rFonts w:ascii="Times New Roman" w:eastAsia="Times New Roman" w:hAnsi="Times New Roman" w:cs="Times New Roman"/>
          <w:sz w:val="24"/>
          <w:szCs w:val="24"/>
          <w:lang w:eastAsia="lv-LV"/>
        </w:rPr>
        <w:t>ritekļu</w:t>
      </w:r>
      <w:proofErr w:type="spellEnd"/>
      <w:r w:rsidRPr="003501AA">
        <w:rPr>
          <w:rFonts w:ascii="Times New Roman" w:eastAsia="Times New Roman" w:hAnsi="Times New Roman" w:cs="Times New Roman"/>
          <w:sz w:val="24"/>
          <w:szCs w:val="24"/>
          <w:lang w:eastAsia="lv-LV"/>
        </w:rPr>
        <w:t xml:space="preserve"> reģistrācijas anulēšanas gadījumam. Pieteikumam pievieno </w:t>
      </w:r>
      <w:proofErr w:type="spellStart"/>
      <w:r w:rsidRPr="003501AA">
        <w:rPr>
          <w:rFonts w:ascii="Times New Roman" w:eastAsia="Times New Roman" w:hAnsi="Times New Roman" w:cs="Times New Roman"/>
          <w:sz w:val="24"/>
          <w:szCs w:val="24"/>
          <w:lang w:eastAsia="lv-LV"/>
        </w:rPr>
        <w:t>ritekļa</w:t>
      </w:r>
      <w:proofErr w:type="spellEnd"/>
      <w:r w:rsidRPr="003501AA">
        <w:rPr>
          <w:rFonts w:ascii="Times New Roman" w:eastAsia="Times New Roman" w:hAnsi="Times New Roman" w:cs="Times New Roman"/>
          <w:sz w:val="24"/>
          <w:szCs w:val="24"/>
          <w:lang w:eastAsia="lv-LV"/>
        </w:rPr>
        <w:t xml:space="preserve"> reģistrācijas anulēšanu pamatojošus dokumentus.</w:t>
      </w:r>
    </w:p>
    <w:p w14:paraId="655777BC"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50" w:name="p26"/>
      <w:bookmarkStart w:id="51" w:name="p-1063876"/>
      <w:bookmarkEnd w:id="50"/>
      <w:bookmarkEnd w:id="51"/>
      <w:r w:rsidRPr="003501AA">
        <w:rPr>
          <w:rFonts w:ascii="Times New Roman" w:eastAsia="Times New Roman" w:hAnsi="Times New Roman" w:cs="Times New Roman"/>
          <w:sz w:val="24"/>
          <w:szCs w:val="24"/>
          <w:lang w:eastAsia="lv-LV"/>
        </w:rPr>
        <w:t>26. Iesniedzot pieteikumu šo noteikumu 9.9. apakšpunktā minētās darbības veikšanai, šo noteikumu </w:t>
      </w:r>
      <w:hyperlink r:id="rId27" w:anchor="piel1" w:history="1">
        <w:r w:rsidRPr="003501AA">
          <w:rPr>
            <w:rFonts w:ascii="Times New Roman" w:eastAsia="Times New Roman" w:hAnsi="Times New Roman" w:cs="Times New Roman"/>
            <w:sz w:val="24"/>
            <w:szCs w:val="24"/>
            <w:u w:val="single"/>
            <w:lang w:eastAsia="lv-LV"/>
          </w:rPr>
          <w:t>1. pielikumā</w:t>
        </w:r>
      </w:hyperlink>
      <w:r w:rsidRPr="003501AA">
        <w:rPr>
          <w:rFonts w:ascii="Times New Roman" w:eastAsia="Times New Roman" w:hAnsi="Times New Roman" w:cs="Times New Roman"/>
          <w:sz w:val="24"/>
          <w:szCs w:val="24"/>
          <w:lang w:eastAsia="lv-LV"/>
        </w:rPr>
        <w:t> minētajā veidlapā norāda reģistrācijas gadījuma veidu "REN maiņa pēc tehniskiem pārveidojumiem" un pievieno pieteikumā ietverto informāciju pamatojošos dokumentus vai norāda administrācijai, kur attiecīgā informācija ir publiski pieejama.</w:t>
      </w:r>
    </w:p>
    <w:p w14:paraId="6799470E"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52" w:name="p27"/>
      <w:bookmarkStart w:id="53" w:name="p-1063877"/>
      <w:bookmarkEnd w:id="52"/>
      <w:bookmarkEnd w:id="53"/>
      <w:r w:rsidRPr="003501AA">
        <w:rPr>
          <w:rFonts w:ascii="Times New Roman" w:eastAsia="Times New Roman" w:hAnsi="Times New Roman" w:cs="Times New Roman"/>
          <w:sz w:val="24"/>
          <w:szCs w:val="24"/>
          <w:lang w:eastAsia="lv-LV"/>
        </w:rPr>
        <w:t>27. Administrācija izskata saņemto pieteikumu un tajā ietvertos informāciju pamatojošos dokumentus 20 darbdienu laikā no tā saņemšanas. Ja pieteikumā nav norādīta nepieciešamā informācija, tas aizpildīts nepareizi vai nav pievienoti tajā ietverto informāciju pamatojošie dokumenti, administrācija lūdz precizēt pieteikumu. Trūkumu novēršanas termiņš nav īsāks par 10 darbdienām.</w:t>
      </w:r>
    </w:p>
    <w:p w14:paraId="7E47C32B"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54" w:name="p28"/>
      <w:bookmarkStart w:id="55" w:name="p-1063878"/>
      <w:bookmarkEnd w:id="54"/>
      <w:bookmarkEnd w:id="55"/>
      <w:r w:rsidRPr="003501AA">
        <w:rPr>
          <w:rFonts w:ascii="Times New Roman" w:eastAsia="Times New Roman" w:hAnsi="Times New Roman" w:cs="Times New Roman"/>
          <w:sz w:val="24"/>
          <w:szCs w:val="24"/>
          <w:lang w:eastAsia="lv-LV"/>
        </w:rPr>
        <w:t>28. Pēc pieteikuma un tam pievienoto dokumentu izskatīšanas administrācija veic attiecīgu ierakstu Eiropas reģistrā vai atsaka ieraksta veikšanu.</w:t>
      </w:r>
    </w:p>
    <w:p w14:paraId="221735B8"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56" w:name="p29"/>
      <w:bookmarkStart w:id="57" w:name="p-1063879"/>
      <w:bookmarkEnd w:id="56"/>
      <w:bookmarkEnd w:id="57"/>
      <w:r w:rsidRPr="003501AA">
        <w:rPr>
          <w:rFonts w:ascii="Times New Roman" w:eastAsia="Times New Roman" w:hAnsi="Times New Roman" w:cs="Times New Roman"/>
          <w:sz w:val="24"/>
          <w:szCs w:val="24"/>
          <w:lang w:eastAsia="lv-LV"/>
        </w:rPr>
        <w:t>29. Lēmumu par atteikumu veikt ierakstu Eiropas reģistrā administrācija pieņem šādos gadījumos:</w:t>
      </w:r>
    </w:p>
    <w:p w14:paraId="6F74994D"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lastRenderedPageBreak/>
        <w:t>29.1. ja iesniegtais pieteikums neatbilst šo noteikumu prasībām un administrācijas noteiktajā termiņā nav novērsti konstatētie trūkumi un precizēts pieteikums vai tam pievienotie dokumenti;</w:t>
      </w:r>
    </w:p>
    <w:p w14:paraId="672A076C"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29.2. ja attiecīga lēmuma pieņemšana nav iespējama saskaņā ar tiesas nolēmumu;</w:t>
      </w:r>
    </w:p>
    <w:p w14:paraId="526B9C2A" w14:textId="77777777" w:rsidR="003501AA" w:rsidRPr="003501AA" w:rsidRDefault="003501AA" w:rsidP="003501AA">
      <w:pPr>
        <w:shd w:val="clear" w:color="auto" w:fill="FFFFFF"/>
        <w:spacing w:after="0" w:line="293" w:lineRule="atLeast"/>
        <w:ind w:left="600" w:firstLine="300"/>
        <w:jc w:val="both"/>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29.3. ja iesniegtās ziņas nav reģistrējamas Eiropas reģistrā.</w:t>
      </w:r>
    </w:p>
    <w:p w14:paraId="0552E09C" w14:textId="7777777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58" w:name="p30"/>
      <w:bookmarkStart w:id="59" w:name="p-1063883"/>
      <w:bookmarkEnd w:id="58"/>
      <w:bookmarkEnd w:id="59"/>
      <w:r w:rsidRPr="003501AA">
        <w:rPr>
          <w:rFonts w:ascii="Times New Roman" w:eastAsia="Times New Roman" w:hAnsi="Times New Roman" w:cs="Times New Roman"/>
          <w:sz w:val="24"/>
          <w:szCs w:val="24"/>
          <w:lang w:eastAsia="lv-LV"/>
        </w:rPr>
        <w:t>30. Administrācija triju darbdienu laikā pēc šo noteikumu </w:t>
      </w:r>
      <w:hyperlink r:id="rId28" w:anchor="p21.1" w:history="1">
        <w:r w:rsidRPr="003501AA">
          <w:rPr>
            <w:rFonts w:ascii="Times New Roman" w:eastAsia="Times New Roman" w:hAnsi="Times New Roman" w:cs="Times New Roman"/>
            <w:sz w:val="24"/>
            <w:szCs w:val="24"/>
            <w:u w:val="single"/>
            <w:lang w:eastAsia="lv-LV"/>
          </w:rPr>
          <w:t>21.1</w:t>
        </w:r>
      </w:hyperlink>
      <w:r w:rsidRPr="003501AA">
        <w:rPr>
          <w:rFonts w:ascii="Times New Roman" w:eastAsia="Times New Roman" w:hAnsi="Times New Roman" w:cs="Times New Roman"/>
          <w:sz w:val="24"/>
          <w:szCs w:val="24"/>
          <w:lang w:eastAsia="lv-LV"/>
        </w:rPr>
        <w:t>., </w:t>
      </w:r>
      <w:hyperlink r:id="rId29" w:anchor="p21.2" w:history="1">
        <w:r w:rsidRPr="003501AA">
          <w:rPr>
            <w:rFonts w:ascii="Times New Roman" w:eastAsia="Times New Roman" w:hAnsi="Times New Roman" w:cs="Times New Roman"/>
            <w:sz w:val="24"/>
            <w:szCs w:val="24"/>
            <w:u w:val="single"/>
            <w:lang w:eastAsia="lv-LV"/>
          </w:rPr>
          <w:t>21.2</w:t>
        </w:r>
      </w:hyperlink>
      <w:r w:rsidRPr="003501AA">
        <w:rPr>
          <w:rFonts w:ascii="Times New Roman" w:eastAsia="Times New Roman" w:hAnsi="Times New Roman" w:cs="Times New Roman"/>
          <w:sz w:val="24"/>
          <w:szCs w:val="24"/>
          <w:lang w:eastAsia="lv-LV"/>
        </w:rPr>
        <w:t>., </w:t>
      </w:r>
      <w:hyperlink r:id="rId30" w:anchor="p21.3" w:history="1">
        <w:r w:rsidRPr="003501AA">
          <w:rPr>
            <w:rFonts w:ascii="Times New Roman" w:eastAsia="Times New Roman" w:hAnsi="Times New Roman" w:cs="Times New Roman"/>
            <w:sz w:val="24"/>
            <w:szCs w:val="24"/>
            <w:u w:val="single"/>
            <w:lang w:eastAsia="lv-LV"/>
          </w:rPr>
          <w:t>21.3</w:t>
        </w:r>
      </w:hyperlink>
      <w:r w:rsidRPr="003501AA">
        <w:rPr>
          <w:rFonts w:ascii="Times New Roman" w:eastAsia="Times New Roman" w:hAnsi="Times New Roman" w:cs="Times New Roman"/>
          <w:sz w:val="24"/>
          <w:szCs w:val="24"/>
          <w:lang w:eastAsia="lv-LV"/>
        </w:rPr>
        <w:t>., </w:t>
      </w:r>
      <w:hyperlink r:id="rId31" w:anchor="p21.4" w:history="1">
        <w:r w:rsidRPr="003501AA">
          <w:rPr>
            <w:rFonts w:ascii="Times New Roman" w:eastAsia="Times New Roman" w:hAnsi="Times New Roman" w:cs="Times New Roman"/>
            <w:sz w:val="24"/>
            <w:szCs w:val="24"/>
            <w:u w:val="single"/>
            <w:lang w:eastAsia="lv-LV"/>
          </w:rPr>
          <w:t>21.4</w:t>
        </w:r>
      </w:hyperlink>
      <w:r w:rsidRPr="003501AA">
        <w:rPr>
          <w:rFonts w:ascii="Times New Roman" w:eastAsia="Times New Roman" w:hAnsi="Times New Roman" w:cs="Times New Roman"/>
          <w:sz w:val="24"/>
          <w:szCs w:val="24"/>
          <w:lang w:eastAsia="lv-LV"/>
        </w:rPr>
        <w:t>. apakšpunktā, </w:t>
      </w:r>
      <w:hyperlink r:id="rId32" w:anchor="p22" w:history="1">
        <w:r w:rsidRPr="003501AA">
          <w:rPr>
            <w:rFonts w:ascii="Times New Roman" w:eastAsia="Times New Roman" w:hAnsi="Times New Roman" w:cs="Times New Roman"/>
            <w:sz w:val="24"/>
            <w:szCs w:val="24"/>
            <w:u w:val="single"/>
            <w:lang w:eastAsia="lv-LV"/>
          </w:rPr>
          <w:t>22. punktā</w:t>
        </w:r>
      </w:hyperlink>
      <w:r w:rsidRPr="003501AA">
        <w:rPr>
          <w:rFonts w:ascii="Times New Roman" w:eastAsia="Times New Roman" w:hAnsi="Times New Roman" w:cs="Times New Roman"/>
          <w:sz w:val="24"/>
          <w:szCs w:val="24"/>
          <w:lang w:eastAsia="lv-LV"/>
        </w:rPr>
        <w:t> un 29.1. apakšpunktā minētā lēmuma pieņemšanas informē pieteikuma iesniedzēju.</w:t>
      </w:r>
    </w:p>
    <w:p w14:paraId="51D0CDDF" w14:textId="63BD53A7" w:rsidR="003501AA" w:rsidRP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60" w:name="p31"/>
      <w:bookmarkStart w:id="61" w:name="p-1063884"/>
      <w:bookmarkStart w:id="62" w:name="p32"/>
      <w:bookmarkStart w:id="63" w:name="p-1063885"/>
      <w:bookmarkEnd w:id="60"/>
      <w:bookmarkEnd w:id="61"/>
      <w:bookmarkEnd w:id="62"/>
      <w:bookmarkEnd w:id="63"/>
      <w:r w:rsidRPr="003501AA">
        <w:rPr>
          <w:rFonts w:ascii="Times New Roman" w:eastAsia="Times New Roman" w:hAnsi="Times New Roman" w:cs="Times New Roman"/>
          <w:sz w:val="24"/>
          <w:szCs w:val="24"/>
          <w:lang w:eastAsia="lv-LV"/>
        </w:rPr>
        <w:t>3</w:t>
      </w:r>
      <w:r w:rsidR="00F162E0">
        <w:rPr>
          <w:rFonts w:ascii="Times New Roman" w:eastAsia="Times New Roman" w:hAnsi="Times New Roman" w:cs="Times New Roman"/>
          <w:sz w:val="24"/>
          <w:szCs w:val="24"/>
          <w:lang w:eastAsia="lv-LV"/>
        </w:rPr>
        <w:t>1</w:t>
      </w:r>
      <w:r w:rsidRPr="003501AA">
        <w:rPr>
          <w:rFonts w:ascii="Times New Roman" w:eastAsia="Times New Roman" w:hAnsi="Times New Roman" w:cs="Times New Roman"/>
          <w:sz w:val="24"/>
          <w:szCs w:val="24"/>
          <w:lang w:eastAsia="lv-LV"/>
        </w:rPr>
        <w:t>. Ritoša</w:t>
      </w:r>
      <w:r w:rsidR="00E36E23">
        <w:rPr>
          <w:rFonts w:ascii="Times New Roman" w:eastAsia="Times New Roman" w:hAnsi="Times New Roman" w:cs="Times New Roman"/>
          <w:sz w:val="24"/>
          <w:szCs w:val="24"/>
          <w:lang w:eastAsia="lv-LV"/>
        </w:rPr>
        <w:t>jā</w:t>
      </w:r>
      <w:r w:rsidRPr="003501AA">
        <w:rPr>
          <w:rFonts w:ascii="Times New Roman" w:eastAsia="Times New Roman" w:hAnsi="Times New Roman" w:cs="Times New Roman"/>
          <w:sz w:val="24"/>
          <w:szCs w:val="24"/>
          <w:lang w:eastAsia="lv-LV"/>
        </w:rPr>
        <w:t xml:space="preserve"> sastāv</w:t>
      </w:r>
      <w:r w:rsidR="00E36E23">
        <w:rPr>
          <w:rFonts w:ascii="Times New Roman" w:eastAsia="Times New Roman" w:hAnsi="Times New Roman" w:cs="Times New Roman"/>
          <w:sz w:val="24"/>
          <w:szCs w:val="24"/>
          <w:lang w:eastAsia="lv-LV"/>
        </w:rPr>
        <w:t>ā ietilpstošie</w:t>
      </w:r>
      <w:r w:rsidR="0095603C">
        <w:rPr>
          <w:rFonts w:ascii="Times New Roman" w:eastAsia="Times New Roman" w:hAnsi="Times New Roman" w:cs="Times New Roman"/>
          <w:sz w:val="24"/>
          <w:szCs w:val="24"/>
          <w:lang w:eastAsia="lv-LV"/>
        </w:rPr>
        <w:t xml:space="preserve"> </w:t>
      </w:r>
      <w:proofErr w:type="spellStart"/>
      <w:r w:rsidR="0095603C">
        <w:rPr>
          <w:rFonts w:ascii="Times New Roman" w:eastAsia="Times New Roman" w:hAnsi="Times New Roman" w:cs="Times New Roman"/>
          <w:sz w:val="24"/>
          <w:szCs w:val="24"/>
          <w:lang w:eastAsia="lv-LV"/>
        </w:rPr>
        <w:t>ritekļi</w:t>
      </w:r>
      <w:proofErr w:type="spellEnd"/>
      <w:r w:rsidRPr="003501AA">
        <w:rPr>
          <w:rFonts w:ascii="Times New Roman" w:eastAsia="Times New Roman" w:hAnsi="Times New Roman" w:cs="Times New Roman"/>
          <w:sz w:val="24"/>
          <w:szCs w:val="24"/>
          <w:lang w:eastAsia="lv-LV"/>
        </w:rPr>
        <w:t>, kas reģistrēt</w:t>
      </w:r>
      <w:r w:rsidR="00F17F8E">
        <w:rPr>
          <w:rFonts w:ascii="Times New Roman" w:eastAsia="Times New Roman" w:hAnsi="Times New Roman" w:cs="Times New Roman"/>
          <w:sz w:val="24"/>
          <w:szCs w:val="24"/>
          <w:lang w:eastAsia="lv-LV"/>
        </w:rPr>
        <w:t>i</w:t>
      </w:r>
      <w:r w:rsidRPr="003501AA">
        <w:rPr>
          <w:rFonts w:ascii="Times New Roman" w:eastAsia="Times New Roman" w:hAnsi="Times New Roman" w:cs="Times New Roman"/>
          <w:sz w:val="24"/>
          <w:szCs w:val="24"/>
          <w:lang w:eastAsia="lv-LV"/>
        </w:rPr>
        <w:t xml:space="preserve"> līdz šo noteikumu spēkā stāšanās dienai, atkārtoti nav jāreģistrē.</w:t>
      </w:r>
    </w:p>
    <w:p w14:paraId="5276B30F" w14:textId="2714D69F" w:rsidR="003501AA" w:rsidRPr="003501AA" w:rsidRDefault="00F162E0"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64" w:name="p33"/>
      <w:bookmarkStart w:id="65" w:name="p-1063886"/>
      <w:bookmarkEnd w:id="64"/>
      <w:bookmarkEnd w:id="65"/>
      <w:r>
        <w:rPr>
          <w:rFonts w:ascii="Times New Roman" w:eastAsia="Times New Roman" w:hAnsi="Times New Roman" w:cs="Times New Roman"/>
          <w:sz w:val="24"/>
          <w:szCs w:val="24"/>
          <w:lang w:eastAsia="lv-LV"/>
        </w:rPr>
        <w:t>32</w:t>
      </w:r>
      <w:r w:rsidR="003501AA" w:rsidRPr="003501AA">
        <w:rPr>
          <w:rFonts w:ascii="Times New Roman" w:eastAsia="Times New Roman" w:hAnsi="Times New Roman" w:cs="Times New Roman"/>
          <w:sz w:val="24"/>
          <w:szCs w:val="24"/>
          <w:lang w:eastAsia="lv-LV"/>
        </w:rPr>
        <w:t>. Administrācija nodrošina, ka ritoš</w:t>
      </w:r>
      <w:r w:rsidR="00071F51">
        <w:rPr>
          <w:rFonts w:ascii="Times New Roman" w:eastAsia="Times New Roman" w:hAnsi="Times New Roman" w:cs="Times New Roman"/>
          <w:sz w:val="24"/>
          <w:szCs w:val="24"/>
          <w:lang w:eastAsia="lv-LV"/>
        </w:rPr>
        <w:t>ajā</w:t>
      </w:r>
      <w:r w:rsidR="003501AA" w:rsidRPr="003501AA">
        <w:rPr>
          <w:rFonts w:ascii="Times New Roman" w:eastAsia="Times New Roman" w:hAnsi="Times New Roman" w:cs="Times New Roman"/>
          <w:sz w:val="24"/>
          <w:szCs w:val="24"/>
          <w:lang w:eastAsia="lv-LV"/>
        </w:rPr>
        <w:t xml:space="preserve"> sastāv</w:t>
      </w:r>
      <w:r w:rsidR="005A031C">
        <w:rPr>
          <w:rFonts w:ascii="Times New Roman" w:eastAsia="Times New Roman" w:hAnsi="Times New Roman" w:cs="Times New Roman"/>
          <w:sz w:val="24"/>
          <w:szCs w:val="24"/>
          <w:lang w:eastAsia="lv-LV"/>
        </w:rPr>
        <w:t>ā</w:t>
      </w:r>
      <w:r w:rsidR="003501AA" w:rsidRPr="003501AA">
        <w:rPr>
          <w:rFonts w:ascii="Times New Roman" w:eastAsia="Times New Roman" w:hAnsi="Times New Roman" w:cs="Times New Roman"/>
          <w:sz w:val="24"/>
          <w:szCs w:val="24"/>
          <w:lang w:eastAsia="lv-LV"/>
        </w:rPr>
        <w:t xml:space="preserve"> </w:t>
      </w:r>
      <w:r w:rsidR="005A031C">
        <w:rPr>
          <w:rFonts w:ascii="Times New Roman" w:eastAsia="Times New Roman" w:hAnsi="Times New Roman" w:cs="Times New Roman"/>
          <w:sz w:val="24"/>
          <w:szCs w:val="24"/>
          <w:lang w:eastAsia="lv-LV"/>
        </w:rPr>
        <w:t xml:space="preserve">ietilpstošo </w:t>
      </w:r>
      <w:proofErr w:type="spellStart"/>
      <w:r w:rsidR="005A031C">
        <w:rPr>
          <w:rFonts w:ascii="Times New Roman" w:eastAsia="Times New Roman" w:hAnsi="Times New Roman" w:cs="Times New Roman"/>
          <w:sz w:val="24"/>
          <w:szCs w:val="24"/>
          <w:lang w:eastAsia="lv-LV"/>
        </w:rPr>
        <w:t>ritekļu</w:t>
      </w:r>
      <w:proofErr w:type="spellEnd"/>
      <w:r w:rsidR="005A031C">
        <w:rPr>
          <w:rFonts w:ascii="Times New Roman" w:eastAsia="Times New Roman" w:hAnsi="Times New Roman" w:cs="Times New Roman"/>
          <w:sz w:val="24"/>
          <w:szCs w:val="24"/>
          <w:lang w:eastAsia="lv-LV"/>
        </w:rPr>
        <w:t xml:space="preserve"> </w:t>
      </w:r>
      <w:r w:rsidR="003501AA" w:rsidRPr="003501AA">
        <w:rPr>
          <w:rFonts w:ascii="Times New Roman" w:eastAsia="Times New Roman" w:hAnsi="Times New Roman" w:cs="Times New Roman"/>
          <w:sz w:val="24"/>
          <w:szCs w:val="24"/>
          <w:lang w:eastAsia="lv-LV"/>
        </w:rPr>
        <w:t>reģistrācijas, kas nav reģistrējamas Eiropas reģistrā, tiek izslēgtas no Eiropas reģistra 12 mēnešu laikā pēc šo noteikumu spēkā stāšanās.</w:t>
      </w:r>
    </w:p>
    <w:p w14:paraId="2EC0387E" w14:textId="201DB70E" w:rsidR="003501AA" w:rsidRDefault="003501AA"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bookmarkStart w:id="66" w:name="p34"/>
      <w:bookmarkStart w:id="67" w:name="p-1063887"/>
      <w:bookmarkEnd w:id="66"/>
      <w:bookmarkEnd w:id="67"/>
      <w:r w:rsidRPr="003501AA">
        <w:rPr>
          <w:rFonts w:ascii="Times New Roman" w:eastAsia="Times New Roman" w:hAnsi="Times New Roman" w:cs="Times New Roman"/>
          <w:sz w:val="24"/>
          <w:szCs w:val="24"/>
          <w:lang w:eastAsia="lv-LV"/>
        </w:rPr>
        <w:t>3</w:t>
      </w:r>
      <w:r w:rsidR="00F162E0">
        <w:rPr>
          <w:rFonts w:ascii="Times New Roman" w:eastAsia="Times New Roman" w:hAnsi="Times New Roman" w:cs="Times New Roman"/>
          <w:sz w:val="24"/>
          <w:szCs w:val="24"/>
          <w:lang w:eastAsia="lv-LV"/>
        </w:rPr>
        <w:t>3</w:t>
      </w:r>
      <w:r w:rsidRPr="003501AA">
        <w:rPr>
          <w:rFonts w:ascii="Times New Roman" w:eastAsia="Times New Roman" w:hAnsi="Times New Roman" w:cs="Times New Roman"/>
          <w:sz w:val="24"/>
          <w:szCs w:val="24"/>
          <w:lang w:eastAsia="lv-LV"/>
        </w:rPr>
        <w:t xml:space="preserve">. Administrācija nodrošina, ka trešo valstu reģistrācijas attiecībā uz </w:t>
      </w:r>
      <w:proofErr w:type="spellStart"/>
      <w:r w:rsidRPr="003501AA">
        <w:rPr>
          <w:rFonts w:ascii="Times New Roman" w:eastAsia="Times New Roman" w:hAnsi="Times New Roman" w:cs="Times New Roman"/>
          <w:sz w:val="24"/>
          <w:szCs w:val="24"/>
          <w:lang w:eastAsia="lv-LV"/>
        </w:rPr>
        <w:t>ritekļiem</w:t>
      </w:r>
      <w:proofErr w:type="spellEnd"/>
      <w:r w:rsidRPr="003501AA">
        <w:rPr>
          <w:rFonts w:ascii="Times New Roman" w:eastAsia="Times New Roman" w:hAnsi="Times New Roman" w:cs="Times New Roman"/>
          <w:sz w:val="24"/>
          <w:szCs w:val="24"/>
          <w:lang w:eastAsia="lv-LV"/>
        </w:rPr>
        <w:t xml:space="preserve">, kurus paredzēts izmantot Eiropas Savienības dzelzceļa sistēmā un kuri ir reģistrēti ritošā sastāva valsts reģistrā, kas savienots ar Eiropas </w:t>
      </w:r>
      <w:proofErr w:type="spellStart"/>
      <w:r w:rsidRPr="003501AA">
        <w:rPr>
          <w:rFonts w:ascii="Times New Roman" w:eastAsia="Times New Roman" w:hAnsi="Times New Roman" w:cs="Times New Roman"/>
          <w:sz w:val="24"/>
          <w:szCs w:val="24"/>
          <w:lang w:eastAsia="lv-LV"/>
        </w:rPr>
        <w:t>ritekļu</w:t>
      </w:r>
      <w:proofErr w:type="spellEnd"/>
      <w:r w:rsidRPr="003501AA">
        <w:rPr>
          <w:rFonts w:ascii="Times New Roman" w:eastAsia="Times New Roman" w:hAnsi="Times New Roman" w:cs="Times New Roman"/>
          <w:sz w:val="24"/>
          <w:szCs w:val="24"/>
          <w:lang w:eastAsia="lv-LV"/>
        </w:rPr>
        <w:t xml:space="preserve"> virtuālo reģistru, tiek izslēgtas no Eiropas reģistra 12 mēnešu laikā pēc šo noteikumu spēkā stāšanās.</w:t>
      </w:r>
    </w:p>
    <w:p w14:paraId="0E9BA6E6" w14:textId="77777777" w:rsidR="0091081B" w:rsidRPr="003501AA" w:rsidRDefault="0091081B" w:rsidP="003501AA">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1F43FEC9" w14:textId="55CF54D8" w:rsidR="003501AA" w:rsidRDefault="003501AA" w:rsidP="003501AA">
      <w:pPr>
        <w:shd w:val="clear" w:color="auto" w:fill="FFFFFF"/>
        <w:spacing w:after="0" w:line="240" w:lineRule="auto"/>
        <w:jc w:val="center"/>
        <w:rPr>
          <w:rFonts w:ascii="Times New Roman" w:eastAsia="Times New Roman" w:hAnsi="Times New Roman" w:cs="Times New Roman"/>
          <w:b/>
          <w:bCs/>
          <w:sz w:val="24"/>
          <w:szCs w:val="24"/>
          <w:lang w:eastAsia="lv-LV"/>
        </w:rPr>
      </w:pPr>
      <w:bookmarkStart w:id="68" w:name="1063888"/>
      <w:bookmarkEnd w:id="68"/>
      <w:r w:rsidRPr="003501AA">
        <w:rPr>
          <w:rFonts w:ascii="Times New Roman" w:eastAsia="Times New Roman" w:hAnsi="Times New Roman" w:cs="Times New Roman"/>
          <w:b/>
          <w:bCs/>
          <w:sz w:val="24"/>
          <w:szCs w:val="24"/>
          <w:lang w:eastAsia="lv-LV"/>
        </w:rPr>
        <w:t>Informatīva atsauce uz Eiropas Savienības direktīvu</w:t>
      </w:r>
      <w:bookmarkStart w:id="69" w:name="es-1063888"/>
      <w:bookmarkEnd w:id="69"/>
    </w:p>
    <w:p w14:paraId="0DF6B93D" w14:textId="77777777" w:rsidR="0091081B" w:rsidRPr="003501AA" w:rsidRDefault="0091081B" w:rsidP="003501AA">
      <w:pPr>
        <w:shd w:val="clear" w:color="auto" w:fill="FFFFFF"/>
        <w:spacing w:after="0" w:line="240" w:lineRule="auto"/>
        <w:jc w:val="center"/>
        <w:rPr>
          <w:rFonts w:ascii="Times New Roman" w:eastAsia="Times New Roman" w:hAnsi="Times New Roman" w:cs="Times New Roman"/>
          <w:b/>
          <w:bCs/>
          <w:sz w:val="24"/>
          <w:szCs w:val="24"/>
          <w:lang w:eastAsia="lv-LV"/>
        </w:rPr>
      </w:pPr>
    </w:p>
    <w:p w14:paraId="0E9223AA" w14:textId="77777777" w:rsidR="003501AA" w:rsidRPr="003501AA" w:rsidRDefault="003501AA" w:rsidP="003501AA">
      <w:pPr>
        <w:shd w:val="clear" w:color="auto" w:fill="FFFFFF"/>
        <w:spacing w:after="0" w:line="293" w:lineRule="atLeast"/>
        <w:ind w:firstLine="300"/>
        <w:rPr>
          <w:rFonts w:ascii="Times New Roman" w:eastAsia="Times New Roman" w:hAnsi="Times New Roman" w:cs="Times New Roman"/>
          <w:sz w:val="24"/>
          <w:szCs w:val="24"/>
          <w:lang w:eastAsia="lv-LV"/>
        </w:rPr>
      </w:pPr>
      <w:bookmarkStart w:id="70" w:name="p2016"/>
      <w:bookmarkStart w:id="71" w:name="p-1063889"/>
      <w:bookmarkEnd w:id="70"/>
      <w:bookmarkEnd w:id="71"/>
      <w:r w:rsidRPr="003501AA">
        <w:rPr>
          <w:rFonts w:ascii="Times New Roman" w:eastAsia="Times New Roman" w:hAnsi="Times New Roman" w:cs="Times New Roman"/>
          <w:sz w:val="24"/>
          <w:szCs w:val="24"/>
          <w:lang w:eastAsia="lv-LV"/>
        </w:rPr>
        <w:t>Noteikumos iekļautas tiesību normas, kas izriet no Eiropas Parlamenta un Padomes 2016. gada 11. maija Direktīvas (ES) </w:t>
      </w:r>
      <w:hyperlink r:id="rId33" w:tgtFrame="_blank" w:history="1">
        <w:r w:rsidRPr="003501AA">
          <w:rPr>
            <w:rFonts w:ascii="Times New Roman" w:eastAsia="Times New Roman" w:hAnsi="Times New Roman" w:cs="Times New Roman"/>
            <w:sz w:val="24"/>
            <w:szCs w:val="24"/>
            <w:u w:val="single"/>
            <w:lang w:eastAsia="lv-LV"/>
          </w:rPr>
          <w:t>2016/797</w:t>
        </w:r>
      </w:hyperlink>
      <w:r w:rsidRPr="003501AA">
        <w:rPr>
          <w:rFonts w:ascii="Times New Roman" w:eastAsia="Times New Roman" w:hAnsi="Times New Roman" w:cs="Times New Roman"/>
          <w:sz w:val="24"/>
          <w:szCs w:val="24"/>
          <w:lang w:eastAsia="lv-LV"/>
        </w:rPr>
        <w:t xml:space="preserve"> par dzelzceļa sistēmas savstarpēju </w:t>
      </w:r>
      <w:proofErr w:type="spellStart"/>
      <w:r w:rsidRPr="003501AA">
        <w:rPr>
          <w:rFonts w:ascii="Times New Roman" w:eastAsia="Times New Roman" w:hAnsi="Times New Roman" w:cs="Times New Roman"/>
          <w:sz w:val="24"/>
          <w:szCs w:val="24"/>
          <w:lang w:eastAsia="lv-LV"/>
        </w:rPr>
        <w:t>izmantojamību</w:t>
      </w:r>
      <w:proofErr w:type="spellEnd"/>
      <w:r w:rsidRPr="003501AA">
        <w:rPr>
          <w:rFonts w:ascii="Times New Roman" w:eastAsia="Times New Roman" w:hAnsi="Times New Roman" w:cs="Times New Roman"/>
          <w:sz w:val="24"/>
          <w:szCs w:val="24"/>
          <w:lang w:eastAsia="lv-LV"/>
        </w:rPr>
        <w:t xml:space="preserve"> Eiropas Savienībā.</w:t>
      </w:r>
    </w:p>
    <w:p w14:paraId="52429C4B" w14:textId="77777777" w:rsidR="003501AA" w:rsidRPr="003501AA" w:rsidRDefault="003501AA" w:rsidP="003501AA">
      <w:pPr>
        <w:shd w:val="clear" w:color="auto" w:fill="FFFFFF"/>
        <w:spacing w:after="0" w:line="240" w:lineRule="auto"/>
        <w:jc w:val="right"/>
        <w:rPr>
          <w:rFonts w:ascii="Times New Roman" w:eastAsia="Times New Roman" w:hAnsi="Times New Roman" w:cs="Times New Roman"/>
          <w:sz w:val="24"/>
          <w:szCs w:val="24"/>
          <w:lang w:eastAsia="lv-LV"/>
        </w:rPr>
      </w:pPr>
    </w:p>
    <w:p w14:paraId="2D70D7A4" w14:textId="77777777" w:rsidR="003501AA" w:rsidRPr="003501AA" w:rsidRDefault="003501AA" w:rsidP="003501AA">
      <w:pPr>
        <w:shd w:val="clear" w:color="auto" w:fill="FFFFFF"/>
        <w:spacing w:after="0" w:line="240" w:lineRule="auto"/>
        <w:jc w:val="right"/>
        <w:rPr>
          <w:rFonts w:ascii="Times New Roman" w:eastAsia="Times New Roman" w:hAnsi="Times New Roman" w:cs="Times New Roman"/>
          <w:sz w:val="24"/>
          <w:szCs w:val="24"/>
          <w:lang w:eastAsia="lv-LV"/>
        </w:rPr>
      </w:pPr>
    </w:p>
    <w:p w14:paraId="176EDE8B" w14:textId="6072C15C" w:rsidR="003501AA" w:rsidRPr="003501AA" w:rsidRDefault="003501AA" w:rsidP="003501AA">
      <w:pPr>
        <w:shd w:val="clear" w:color="auto" w:fill="FFFFFF"/>
        <w:spacing w:after="0" w:line="240" w:lineRule="auto"/>
        <w:jc w:val="right"/>
        <w:rPr>
          <w:rFonts w:ascii="Times New Roman" w:eastAsia="Times New Roman" w:hAnsi="Times New Roman" w:cs="Times New Roman"/>
          <w:sz w:val="24"/>
          <w:szCs w:val="24"/>
          <w:lang w:eastAsia="lv-LV"/>
        </w:rPr>
      </w:pPr>
      <w:r w:rsidRPr="003501AA">
        <w:rPr>
          <w:rFonts w:ascii="Times New Roman" w:eastAsia="Times New Roman" w:hAnsi="Times New Roman" w:cs="Times New Roman"/>
          <w:sz w:val="24"/>
          <w:szCs w:val="24"/>
          <w:lang w:eastAsia="lv-LV"/>
        </w:rPr>
        <w:t>Ministru prezidents </w:t>
      </w:r>
      <w:r w:rsidRPr="003501AA">
        <w:rPr>
          <w:rFonts w:ascii="Times New Roman" w:eastAsia="Times New Roman" w:hAnsi="Times New Roman" w:cs="Times New Roman"/>
          <w:i/>
          <w:iCs/>
          <w:sz w:val="24"/>
          <w:szCs w:val="24"/>
          <w:lang w:eastAsia="lv-LV"/>
        </w:rPr>
        <w:t>A. K. Kariņš</w:t>
      </w:r>
      <w:r w:rsidRPr="003501AA">
        <w:rPr>
          <w:rFonts w:ascii="Times New Roman" w:eastAsia="Times New Roman" w:hAnsi="Times New Roman" w:cs="Times New Roman"/>
          <w:sz w:val="24"/>
          <w:szCs w:val="24"/>
          <w:lang w:eastAsia="lv-LV"/>
        </w:rPr>
        <w:br/>
      </w:r>
      <w:r w:rsidRPr="003501AA">
        <w:rPr>
          <w:rFonts w:ascii="Times New Roman" w:eastAsia="Times New Roman" w:hAnsi="Times New Roman" w:cs="Times New Roman"/>
          <w:sz w:val="24"/>
          <w:szCs w:val="24"/>
          <w:lang w:eastAsia="lv-LV"/>
        </w:rPr>
        <w:br/>
        <w:t>Satiksmes ministrs </w:t>
      </w:r>
      <w:r w:rsidRPr="003501AA">
        <w:rPr>
          <w:rFonts w:ascii="Times New Roman" w:eastAsia="Times New Roman" w:hAnsi="Times New Roman" w:cs="Times New Roman"/>
          <w:i/>
          <w:iCs/>
          <w:sz w:val="24"/>
          <w:szCs w:val="24"/>
          <w:lang w:eastAsia="lv-LV"/>
        </w:rPr>
        <w:t>T. </w:t>
      </w:r>
      <w:proofErr w:type="spellStart"/>
      <w:r w:rsidRPr="003501AA">
        <w:rPr>
          <w:rFonts w:ascii="Times New Roman" w:eastAsia="Times New Roman" w:hAnsi="Times New Roman" w:cs="Times New Roman"/>
          <w:i/>
          <w:iCs/>
          <w:sz w:val="24"/>
          <w:szCs w:val="24"/>
          <w:lang w:eastAsia="lv-LV"/>
        </w:rPr>
        <w:t>Linkaits</w:t>
      </w:r>
      <w:proofErr w:type="spellEnd"/>
    </w:p>
    <w:p w14:paraId="790C556F" w14:textId="7874C9A5" w:rsidR="00331EFB" w:rsidRDefault="00331EFB">
      <w:pPr>
        <w:rPr>
          <w:rFonts w:ascii="Times New Roman" w:hAnsi="Times New Roman" w:cs="Times New Roman"/>
          <w:sz w:val="24"/>
          <w:szCs w:val="24"/>
        </w:rPr>
      </w:pPr>
    </w:p>
    <w:p w14:paraId="3368B3C1" w14:textId="52C4D3D8" w:rsidR="009C2718" w:rsidRDefault="009C2718">
      <w:pPr>
        <w:rPr>
          <w:rFonts w:ascii="Times New Roman" w:hAnsi="Times New Roman" w:cs="Times New Roman"/>
          <w:sz w:val="24"/>
          <w:szCs w:val="24"/>
        </w:rPr>
      </w:pPr>
    </w:p>
    <w:p w14:paraId="63FFF26A" w14:textId="6D03AA64" w:rsidR="009C2718" w:rsidRDefault="009C2718">
      <w:pPr>
        <w:rPr>
          <w:rFonts w:ascii="Times New Roman" w:hAnsi="Times New Roman" w:cs="Times New Roman"/>
          <w:sz w:val="24"/>
          <w:szCs w:val="24"/>
        </w:rPr>
      </w:pPr>
    </w:p>
    <w:p w14:paraId="40ACAF05" w14:textId="3BC333D9" w:rsidR="009C2718" w:rsidRDefault="009C2718">
      <w:pPr>
        <w:rPr>
          <w:rFonts w:ascii="Times New Roman" w:hAnsi="Times New Roman" w:cs="Times New Roman"/>
          <w:sz w:val="24"/>
          <w:szCs w:val="24"/>
        </w:rPr>
      </w:pPr>
    </w:p>
    <w:p w14:paraId="4AA8EE4A" w14:textId="4DCA5A49" w:rsidR="009C2718" w:rsidRDefault="009C2718">
      <w:pPr>
        <w:rPr>
          <w:rFonts w:ascii="Times New Roman" w:hAnsi="Times New Roman" w:cs="Times New Roman"/>
          <w:sz w:val="24"/>
          <w:szCs w:val="24"/>
        </w:rPr>
      </w:pPr>
    </w:p>
    <w:p w14:paraId="66F66E58" w14:textId="16F41F48" w:rsidR="009C2718" w:rsidRDefault="009C2718">
      <w:pPr>
        <w:rPr>
          <w:rFonts w:ascii="Times New Roman" w:hAnsi="Times New Roman" w:cs="Times New Roman"/>
          <w:sz w:val="24"/>
          <w:szCs w:val="24"/>
        </w:rPr>
      </w:pPr>
    </w:p>
    <w:p w14:paraId="2E60C38E" w14:textId="513AF37B" w:rsidR="009C2718" w:rsidRDefault="009C2718">
      <w:pPr>
        <w:rPr>
          <w:rFonts w:ascii="Times New Roman" w:hAnsi="Times New Roman" w:cs="Times New Roman"/>
          <w:sz w:val="24"/>
          <w:szCs w:val="24"/>
        </w:rPr>
      </w:pPr>
    </w:p>
    <w:p w14:paraId="5D9B87CE" w14:textId="32B5C6AC" w:rsidR="009C2718" w:rsidRDefault="009C2718">
      <w:pPr>
        <w:rPr>
          <w:rFonts w:ascii="Times New Roman" w:hAnsi="Times New Roman" w:cs="Times New Roman"/>
          <w:sz w:val="24"/>
          <w:szCs w:val="24"/>
        </w:rPr>
      </w:pPr>
    </w:p>
    <w:p w14:paraId="0293905A" w14:textId="72157454" w:rsidR="009C2718" w:rsidRDefault="009C2718">
      <w:pPr>
        <w:rPr>
          <w:rFonts w:ascii="Times New Roman" w:hAnsi="Times New Roman" w:cs="Times New Roman"/>
          <w:sz w:val="24"/>
          <w:szCs w:val="24"/>
        </w:rPr>
      </w:pPr>
    </w:p>
    <w:p w14:paraId="3C1CBE18" w14:textId="35B567C6" w:rsidR="009C2718" w:rsidRDefault="009C2718">
      <w:pPr>
        <w:rPr>
          <w:rFonts w:ascii="Times New Roman" w:hAnsi="Times New Roman" w:cs="Times New Roman"/>
          <w:sz w:val="24"/>
          <w:szCs w:val="24"/>
        </w:rPr>
      </w:pPr>
    </w:p>
    <w:p w14:paraId="0B5AF498" w14:textId="3B6620A5" w:rsidR="009C2718" w:rsidRDefault="009C2718">
      <w:pPr>
        <w:rPr>
          <w:rFonts w:ascii="Times New Roman" w:hAnsi="Times New Roman" w:cs="Times New Roman"/>
          <w:sz w:val="24"/>
          <w:szCs w:val="24"/>
        </w:rPr>
      </w:pPr>
    </w:p>
    <w:p w14:paraId="57FF20F9" w14:textId="71A0D1C9" w:rsidR="009C2718" w:rsidRDefault="009C2718">
      <w:pPr>
        <w:rPr>
          <w:rFonts w:ascii="Times New Roman" w:hAnsi="Times New Roman" w:cs="Times New Roman"/>
          <w:sz w:val="24"/>
          <w:szCs w:val="24"/>
        </w:rPr>
      </w:pPr>
    </w:p>
    <w:p w14:paraId="419D0A59" w14:textId="40A2DBC3" w:rsidR="009C2718" w:rsidRDefault="009C2718">
      <w:pPr>
        <w:rPr>
          <w:rFonts w:ascii="Times New Roman" w:hAnsi="Times New Roman" w:cs="Times New Roman"/>
          <w:sz w:val="24"/>
          <w:szCs w:val="24"/>
        </w:rPr>
      </w:pPr>
    </w:p>
    <w:p w14:paraId="42D5A31A" w14:textId="18DEFF6E" w:rsidR="009C2718" w:rsidRDefault="009C2718">
      <w:pPr>
        <w:rPr>
          <w:rFonts w:ascii="Times New Roman" w:hAnsi="Times New Roman" w:cs="Times New Roman"/>
          <w:sz w:val="24"/>
          <w:szCs w:val="24"/>
        </w:rPr>
      </w:pPr>
    </w:p>
    <w:p w14:paraId="3DF9D06A" w14:textId="33BD47DA" w:rsidR="009C2718" w:rsidRDefault="009C2718">
      <w:pPr>
        <w:rPr>
          <w:rFonts w:ascii="Times New Roman" w:hAnsi="Times New Roman" w:cs="Times New Roman"/>
          <w:sz w:val="24"/>
          <w:szCs w:val="24"/>
        </w:rPr>
      </w:pPr>
    </w:p>
    <w:p w14:paraId="214EF940" w14:textId="7D6C3BF7" w:rsidR="009C2718" w:rsidRP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r w:rsidRPr="009C2718">
        <w:rPr>
          <w:rFonts w:ascii="Arial" w:eastAsia="Times New Roman" w:hAnsi="Arial" w:cs="Arial"/>
          <w:b/>
          <w:bCs/>
          <w:color w:val="414142"/>
          <w:sz w:val="20"/>
          <w:szCs w:val="20"/>
          <w:lang w:eastAsia="lv-LV"/>
        </w:rPr>
        <w:t>Satiksmes ministrijas iesniegtajā redakcijā</w:t>
      </w:r>
      <w:r w:rsidRPr="009C2718">
        <w:rPr>
          <w:rFonts w:ascii="Arial" w:eastAsia="Times New Roman" w:hAnsi="Arial" w:cs="Arial"/>
          <w:color w:val="414142"/>
          <w:sz w:val="20"/>
          <w:szCs w:val="20"/>
          <w:lang w:eastAsia="lv-LV"/>
        </w:rPr>
        <w:br/>
      </w:r>
      <w:hyperlink r:id="rId34" w:tooltip="Atvērt citā formātā" w:history="1">
        <w:r w:rsidRPr="009C2718">
          <w:rPr>
            <w:rFonts w:ascii="Arial" w:eastAsia="Times New Roman" w:hAnsi="Arial" w:cs="Arial"/>
            <w:color w:val="16497B"/>
            <w:sz w:val="20"/>
            <w:szCs w:val="20"/>
            <w:u w:val="single"/>
            <w:lang w:eastAsia="lv-LV"/>
          </w:rPr>
          <w:t>1. pielikums</w:t>
        </w:r>
      </w:hyperlink>
      <w:r w:rsidRPr="009C2718">
        <w:rPr>
          <w:rFonts w:ascii="Arial" w:eastAsia="Times New Roman" w:hAnsi="Arial" w:cs="Arial"/>
          <w:color w:val="414142"/>
          <w:sz w:val="20"/>
          <w:szCs w:val="20"/>
          <w:lang w:eastAsia="lv-LV"/>
        </w:rPr>
        <w:br/>
        <w:t>Ministru kabineta</w:t>
      </w:r>
      <w:r w:rsidRPr="009C2718">
        <w:rPr>
          <w:rFonts w:ascii="Arial" w:eastAsia="Times New Roman" w:hAnsi="Arial" w:cs="Arial"/>
          <w:color w:val="414142"/>
          <w:sz w:val="20"/>
          <w:szCs w:val="20"/>
          <w:lang w:eastAsia="lv-LV"/>
        </w:rPr>
        <w:br/>
        <w:t xml:space="preserve">2022. gada </w:t>
      </w:r>
      <w:r w:rsidR="00E31238">
        <w:rPr>
          <w:rFonts w:ascii="Arial" w:eastAsia="Times New Roman" w:hAnsi="Arial" w:cs="Arial"/>
          <w:color w:val="414142"/>
          <w:sz w:val="20"/>
          <w:szCs w:val="20"/>
          <w:lang w:eastAsia="lv-LV"/>
        </w:rPr>
        <w:t>__. ______</w:t>
      </w:r>
      <w:r w:rsidRPr="009C2718">
        <w:rPr>
          <w:rFonts w:ascii="Arial" w:eastAsia="Times New Roman" w:hAnsi="Arial" w:cs="Arial"/>
          <w:color w:val="414142"/>
          <w:sz w:val="20"/>
          <w:szCs w:val="20"/>
          <w:lang w:eastAsia="lv-LV"/>
        </w:rPr>
        <w:br/>
        <w:t>noteikumiem Nr. 200</w:t>
      </w:r>
      <w:bookmarkStart w:id="72" w:name="piel-1063891"/>
      <w:bookmarkEnd w:id="72"/>
    </w:p>
    <w:p w14:paraId="6DBCBE4D" w14:textId="77777777" w:rsidR="009C2718" w:rsidRPr="009C2718" w:rsidRDefault="009C2718" w:rsidP="009C2718">
      <w:pPr>
        <w:shd w:val="clear" w:color="auto" w:fill="FFFFFF"/>
        <w:spacing w:before="100" w:beforeAutospacing="1" w:after="100" w:afterAutospacing="1" w:line="293" w:lineRule="atLeast"/>
        <w:ind w:firstLine="300"/>
        <w:jc w:val="center"/>
        <w:rPr>
          <w:rFonts w:ascii="Arial" w:eastAsia="Times New Roman" w:hAnsi="Arial" w:cs="Arial"/>
          <w:color w:val="414142"/>
          <w:sz w:val="20"/>
          <w:szCs w:val="20"/>
          <w:lang w:eastAsia="lv-LV"/>
        </w:rPr>
      </w:pPr>
      <w:r w:rsidRPr="009C2718">
        <w:rPr>
          <w:rFonts w:ascii="Arial" w:eastAsia="Times New Roman" w:hAnsi="Arial" w:cs="Arial"/>
          <w:noProof/>
          <w:color w:val="414142"/>
          <w:sz w:val="20"/>
          <w:szCs w:val="20"/>
          <w:lang w:val="en-US"/>
        </w:rPr>
        <w:drawing>
          <wp:inline distT="0" distB="0" distL="0" distR="0" wp14:anchorId="6957CDD9" wp14:editId="6880E169">
            <wp:extent cx="5716905" cy="74580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16905" cy="7458075"/>
                    </a:xfrm>
                    <a:prstGeom prst="rect">
                      <a:avLst/>
                    </a:prstGeom>
                    <a:noFill/>
                    <a:ln>
                      <a:noFill/>
                    </a:ln>
                  </pic:spPr>
                </pic:pic>
              </a:graphicData>
            </a:graphic>
          </wp:inline>
        </w:drawing>
      </w:r>
    </w:p>
    <w:p w14:paraId="7CDD76B2" w14:textId="77777777" w:rsidR="009C2718" w:rsidRPr="009C2718" w:rsidRDefault="009C2718" w:rsidP="009C2718">
      <w:pPr>
        <w:shd w:val="clear" w:color="auto" w:fill="FFFFFF"/>
        <w:spacing w:before="100" w:beforeAutospacing="1" w:after="100" w:afterAutospacing="1" w:line="293" w:lineRule="atLeast"/>
        <w:ind w:firstLine="300"/>
        <w:jc w:val="center"/>
        <w:rPr>
          <w:rFonts w:ascii="Arial" w:eastAsia="Times New Roman" w:hAnsi="Arial" w:cs="Arial"/>
          <w:color w:val="414142"/>
          <w:sz w:val="20"/>
          <w:szCs w:val="20"/>
          <w:lang w:eastAsia="lv-LV"/>
        </w:rPr>
      </w:pPr>
      <w:r w:rsidRPr="009C2718">
        <w:rPr>
          <w:rFonts w:ascii="Arial" w:eastAsia="Times New Roman" w:hAnsi="Arial" w:cs="Arial"/>
          <w:noProof/>
          <w:color w:val="414142"/>
          <w:sz w:val="20"/>
          <w:szCs w:val="20"/>
          <w:lang w:val="en-US"/>
        </w:rPr>
        <w:lastRenderedPageBreak/>
        <w:drawing>
          <wp:inline distT="0" distB="0" distL="0" distR="0" wp14:anchorId="33546258" wp14:editId="474DA4B5">
            <wp:extent cx="5716905" cy="76492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16905" cy="7649210"/>
                    </a:xfrm>
                    <a:prstGeom prst="rect">
                      <a:avLst/>
                    </a:prstGeom>
                    <a:noFill/>
                    <a:ln>
                      <a:noFill/>
                    </a:ln>
                  </pic:spPr>
                </pic:pic>
              </a:graphicData>
            </a:graphic>
          </wp:inline>
        </w:drawing>
      </w:r>
    </w:p>
    <w:p w14:paraId="571F8C10" w14:textId="77777777" w:rsidR="009C2718" w:rsidRPr="009C2718" w:rsidRDefault="009C2718" w:rsidP="009C2718">
      <w:pPr>
        <w:shd w:val="clear" w:color="auto" w:fill="FFFFFF"/>
        <w:spacing w:before="100" w:beforeAutospacing="1" w:after="100" w:afterAutospacing="1" w:line="293" w:lineRule="atLeast"/>
        <w:ind w:firstLine="300"/>
        <w:jc w:val="center"/>
        <w:rPr>
          <w:rFonts w:ascii="Arial" w:eastAsia="Times New Roman" w:hAnsi="Arial" w:cs="Arial"/>
          <w:color w:val="414142"/>
          <w:sz w:val="20"/>
          <w:szCs w:val="20"/>
          <w:lang w:eastAsia="lv-LV"/>
        </w:rPr>
      </w:pPr>
      <w:r w:rsidRPr="009C2718">
        <w:rPr>
          <w:rFonts w:ascii="Arial" w:eastAsia="Times New Roman" w:hAnsi="Arial" w:cs="Arial"/>
          <w:noProof/>
          <w:color w:val="414142"/>
          <w:sz w:val="20"/>
          <w:szCs w:val="20"/>
          <w:lang w:val="en-US"/>
        </w:rPr>
        <w:lastRenderedPageBreak/>
        <w:drawing>
          <wp:inline distT="0" distB="0" distL="0" distR="0" wp14:anchorId="08B48C53" wp14:editId="1177F418">
            <wp:extent cx="5716905" cy="8102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16905" cy="8102600"/>
                    </a:xfrm>
                    <a:prstGeom prst="rect">
                      <a:avLst/>
                    </a:prstGeom>
                    <a:noFill/>
                    <a:ln>
                      <a:noFill/>
                    </a:ln>
                  </pic:spPr>
                </pic:pic>
              </a:graphicData>
            </a:graphic>
          </wp:inline>
        </w:drawing>
      </w:r>
    </w:p>
    <w:p w14:paraId="704D3653" w14:textId="77777777" w:rsidR="009C2718" w:rsidRPr="009C2718" w:rsidRDefault="009C2718" w:rsidP="009C2718">
      <w:pPr>
        <w:shd w:val="clear" w:color="auto" w:fill="FFFFFF"/>
        <w:spacing w:before="100" w:beforeAutospacing="1" w:after="100" w:afterAutospacing="1" w:line="293" w:lineRule="atLeast"/>
        <w:ind w:firstLine="300"/>
        <w:jc w:val="center"/>
        <w:rPr>
          <w:rFonts w:ascii="Arial" w:eastAsia="Times New Roman" w:hAnsi="Arial" w:cs="Arial"/>
          <w:color w:val="414142"/>
          <w:sz w:val="20"/>
          <w:szCs w:val="20"/>
          <w:lang w:eastAsia="lv-LV"/>
        </w:rPr>
      </w:pPr>
      <w:r w:rsidRPr="009C2718">
        <w:rPr>
          <w:rFonts w:ascii="Arial" w:eastAsia="Times New Roman" w:hAnsi="Arial" w:cs="Arial"/>
          <w:noProof/>
          <w:color w:val="414142"/>
          <w:sz w:val="20"/>
          <w:szCs w:val="20"/>
          <w:lang w:val="en-US"/>
        </w:rPr>
        <w:lastRenderedPageBreak/>
        <w:drawing>
          <wp:inline distT="0" distB="0" distL="0" distR="0" wp14:anchorId="41DBE914" wp14:editId="2C896C20">
            <wp:extent cx="5716905" cy="71164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16905" cy="7116445"/>
                    </a:xfrm>
                    <a:prstGeom prst="rect">
                      <a:avLst/>
                    </a:prstGeom>
                    <a:noFill/>
                    <a:ln>
                      <a:noFill/>
                    </a:ln>
                  </pic:spPr>
                </pic:pic>
              </a:graphicData>
            </a:graphic>
          </wp:inline>
        </w:drawing>
      </w:r>
    </w:p>
    <w:p w14:paraId="42BCCE75"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bookmarkStart w:id="73" w:name="piel2"/>
      <w:bookmarkEnd w:id="73"/>
    </w:p>
    <w:p w14:paraId="70F57CD1"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7B12DE3D"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6BF511CF"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624E110F"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2F336A45"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7D1D2E4E"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359733C6"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0BC9C6F5"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432A26B6"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2103477F"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00253044"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5D29F94C" w14:textId="2F49D662" w:rsidR="009C2718" w:rsidRP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r w:rsidRPr="009C2718">
        <w:rPr>
          <w:rFonts w:ascii="Arial" w:eastAsia="Times New Roman" w:hAnsi="Arial" w:cs="Arial"/>
          <w:color w:val="414142"/>
          <w:sz w:val="20"/>
          <w:szCs w:val="20"/>
          <w:lang w:eastAsia="lv-LV"/>
        </w:rPr>
        <w:lastRenderedPageBreak/>
        <w:t>2. pielikums</w:t>
      </w:r>
      <w:r w:rsidRPr="009C2718">
        <w:rPr>
          <w:rFonts w:ascii="Arial" w:eastAsia="Times New Roman" w:hAnsi="Arial" w:cs="Arial"/>
          <w:color w:val="414142"/>
          <w:sz w:val="20"/>
          <w:szCs w:val="20"/>
          <w:lang w:eastAsia="lv-LV"/>
        </w:rPr>
        <w:br/>
        <w:t>Ministru kabineta</w:t>
      </w:r>
      <w:r w:rsidRPr="009C2718">
        <w:rPr>
          <w:rFonts w:ascii="Arial" w:eastAsia="Times New Roman" w:hAnsi="Arial" w:cs="Arial"/>
          <w:color w:val="414142"/>
          <w:sz w:val="20"/>
          <w:szCs w:val="20"/>
          <w:lang w:eastAsia="lv-LV"/>
        </w:rPr>
        <w:br/>
        <w:t xml:space="preserve">2022. gada </w:t>
      </w:r>
      <w:r w:rsidR="00E31238">
        <w:rPr>
          <w:rFonts w:ascii="Arial" w:eastAsia="Times New Roman" w:hAnsi="Arial" w:cs="Arial"/>
          <w:color w:val="414142"/>
          <w:sz w:val="20"/>
          <w:szCs w:val="20"/>
          <w:lang w:eastAsia="lv-LV"/>
        </w:rPr>
        <w:t>__. ______</w:t>
      </w:r>
      <w:r w:rsidRPr="009C2718">
        <w:rPr>
          <w:rFonts w:ascii="Arial" w:eastAsia="Times New Roman" w:hAnsi="Arial" w:cs="Arial"/>
          <w:color w:val="414142"/>
          <w:sz w:val="20"/>
          <w:szCs w:val="20"/>
          <w:lang w:eastAsia="lv-LV"/>
        </w:rPr>
        <w:br/>
        <w:t>noteikumiem Nr. 200</w:t>
      </w:r>
      <w:bookmarkStart w:id="74" w:name="piel-1063893"/>
      <w:bookmarkEnd w:id="74"/>
    </w:p>
    <w:p w14:paraId="2E4DCF39" w14:textId="77777777" w:rsidR="009C2718" w:rsidRPr="009C2718" w:rsidRDefault="009C2718" w:rsidP="009C2718">
      <w:pPr>
        <w:shd w:val="clear" w:color="auto" w:fill="FFFFFF"/>
        <w:spacing w:after="0" w:line="240" w:lineRule="auto"/>
        <w:jc w:val="center"/>
        <w:rPr>
          <w:rFonts w:ascii="Arial" w:eastAsia="Times New Roman" w:hAnsi="Arial" w:cs="Arial"/>
          <w:b/>
          <w:bCs/>
          <w:color w:val="414142"/>
          <w:sz w:val="27"/>
          <w:szCs w:val="27"/>
          <w:lang w:eastAsia="lv-LV"/>
        </w:rPr>
      </w:pPr>
      <w:bookmarkStart w:id="75" w:name="1063894"/>
      <w:bookmarkStart w:id="76" w:name="n-1063894"/>
      <w:bookmarkEnd w:id="75"/>
      <w:bookmarkEnd w:id="76"/>
      <w:r w:rsidRPr="009C2718">
        <w:rPr>
          <w:rFonts w:ascii="Arial" w:eastAsia="Times New Roman" w:hAnsi="Arial" w:cs="Arial"/>
          <w:b/>
          <w:bCs/>
          <w:color w:val="414142"/>
          <w:sz w:val="27"/>
          <w:szCs w:val="27"/>
          <w:lang w:eastAsia="lv-LV"/>
        </w:rPr>
        <w:t>Reģistrācijas statusa kodēšana</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45"/>
        <w:gridCol w:w="1408"/>
        <w:gridCol w:w="2723"/>
        <w:gridCol w:w="4413"/>
      </w:tblGrid>
      <w:tr w:rsidR="009C2718" w:rsidRPr="009C2718" w14:paraId="2CE01982"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1385C9"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b/>
                <w:bCs/>
                <w:color w:val="414142"/>
                <w:sz w:val="20"/>
                <w:szCs w:val="20"/>
                <w:lang w:eastAsia="lv-LV"/>
              </w:rPr>
              <w:t>Kods</w:t>
            </w:r>
          </w:p>
        </w:tc>
        <w:tc>
          <w:tcPr>
            <w:tcW w:w="7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00662E"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5C5CDDC8"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b/>
                <w:bCs/>
                <w:color w:val="414142"/>
                <w:sz w:val="20"/>
                <w:szCs w:val="20"/>
                <w:lang w:eastAsia="lv-LV"/>
              </w:rPr>
              <w:t>Reģistrācijas statuss</w:t>
            </w:r>
          </w:p>
          <w:p w14:paraId="71B53126"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4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2B636F"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4E927111"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b/>
                <w:bCs/>
                <w:color w:val="414142"/>
                <w:sz w:val="20"/>
                <w:szCs w:val="20"/>
                <w:lang w:eastAsia="lv-LV"/>
              </w:rPr>
              <w:t>Reģistrācijas statusa pamatojums</w:t>
            </w:r>
          </w:p>
          <w:p w14:paraId="6308678D"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23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7965E9"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504785BE"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b/>
                <w:bCs/>
                <w:color w:val="414142"/>
                <w:sz w:val="20"/>
                <w:szCs w:val="20"/>
                <w:lang w:eastAsia="lv-LV"/>
              </w:rPr>
              <w:t>Apraksts</w:t>
            </w:r>
          </w:p>
          <w:p w14:paraId="62E2ABA7"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3757A8E4"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2C3F6306"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00</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16C6AC02"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Derīga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5EC17F7F"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Neattiecas</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404522DF"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Riteklim</w:t>
            </w:r>
            <w:proofErr w:type="spellEnd"/>
            <w:r w:rsidRPr="009C2718">
              <w:rPr>
                <w:rFonts w:ascii="Times New Roman" w:eastAsia="Times New Roman" w:hAnsi="Times New Roman" w:cs="Times New Roman"/>
                <w:color w:val="414142"/>
                <w:sz w:val="20"/>
                <w:szCs w:val="20"/>
                <w:lang w:eastAsia="lv-LV"/>
              </w:rPr>
              <w:t xml:space="preserve"> ir derīga reģistrācija</w:t>
            </w:r>
          </w:p>
        </w:tc>
      </w:tr>
      <w:tr w:rsidR="009C2718" w:rsidRPr="009C2718" w14:paraId="17D9932D"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8F7118A"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10</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7968A562"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Apturēta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3E9DA107"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Neattiecas</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40377045"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apturēta pēc īpašnieka vai turētāja pieprasījuma vai ar Valsts dzelzceļa administrācijas (turpmāk – administrācija) vai Valsts dzelzceļa tehniskās inspekcijas (turpmāk – inspekcija) lēmumu.</w:t>
            </w:r>
          </w:p>
          <w:p w14:paraId="29DAE208"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4D1E1403"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Kodu vairs nedrīkst izmantot</w:t>
            </w:r>
          </w:p>
          <w:p w14:paraId="15F29F65"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5F0B90A4"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0EFE2A4"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5DD67762"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Apturēta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07AEC139"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Neattiecas</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56375A48"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apturēta pēc īpašnieka vai turētāja pieprasījuma.</w:t>
            </w:r>
          </w:p>
          <w:p w14:paraId="248F6D4D"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2D60E117"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Ritekli</w:t>
            </w:r>
            <w:proofErr w:type="spellEnd"/>
            <w:r w:rsidRPr="009C2718">
              <w:rPr>
                <w:rFonts w:ascii="Times New Roman" w:eastAsia="Times New Roman" w:hAnsi="Times New Roman" w:cs="Times New Roman"/>
                <w:color w:val="414142"/>
                <w:sz w:val="20"/>
                <w:szCs w:val="20"/>
                <w:lang w:eastAsia="lv-LV"/>
              </w:rPr>
              <w:t xml:space="preserve"> paredzēts turēt darba kārtībā kā pasīvu vai stratēģisku rezervi</w:t>
            </w:r>
          </w:p>
          <w:p w14:paraId="78A7F915"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77BD74DF"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59B8C0B6"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12</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1FC5FDDB"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Apturēta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09A87814"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Precizē īpašnieks vai turētājs un norāda pieteikuma veidlapas10.3. parametrā</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1F134F9D"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apturēta pēc īpašnieka vai turētāja pieprasījuma.</w:t>
            </w:r>
          </w:p>
          <w:p w14:paraId="42E2044A"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73CB64F2"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Cits iemesls</w:t>
            </w:r>
          </w:p>
          <w:p w14:paraId="5CEC7E7D"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44C9D142"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A398BB1"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13</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4CB0E8BB"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Apturēta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39DD2932"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Precizē administrācija un norāda pieteikuma veidlapas 10.3. parametrā</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74824624"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apturēta pēc inspekcijas pieprasījuma</w:t>
            </w:r>
          </w:p>
        </w:tc>
      </w:tr>
      <w:tr w:rsidR="009C2718" w:rsidRPr="009C2718" w14:paraId="03846031"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D6DA653"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14</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42926D5B"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Apturēta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067A2689"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Precizē administrācija un norāda pieteikuma veidlapas 10.3. parametrā</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17250D85"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apturēta ar administrācijas lēmumu</w:t>
            </w:r>
          </w:p>
        </w:tc>
      </w:tr>
      <w:tr w:rsidR="009C2718" w:rsidRPr="009C2718" w14:paraId="387BD61E"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86AE61C"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20</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080A7D64"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Anulēta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1579282B"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Neattiecas</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6406ADFE"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anulēta pēc īpašnieka pieprasījuma.</w:t>
            </w:r>
          </w:p>
          <w:p w14:paraId="6F4DE833"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1AD1E131"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Zināms, ka </w:t>
            </w:r>
            <w:proofErr w:type="spellStart"/>
            <w:r w:rsidRPr="009C2718">
              <w:rPr>
                <w:rFonts w:ascii="Times New Roman" w:eastAsia="Times New Roman" w:hAnsi="Times New Roman" w:cs="Times New Roman"/>
                <w:color w:val="414142"/>
                <w:sz w:val="20"/>
                <w:szCs w:val="20"/>
                <w:lang w:eastAsia="lv-LV"/>
              </w:rPr>
              <w:t>riteklis</w:t>
            </w:r>
            <w:proofErr w:type="spellEnd"/>
            <w:r w:rsidRPr="009C2718">
              <w:rPr>
                <w:rFonts w:ascii="Times New Roman" w:eastAsia="Times New Roman" w:hAnsi="Times New Roman" w:cs="Times New Roman"/>
                <w:color w:val="414142"/>
                <w:sz w:val="20"/>
                <w:szCs w:val="20"/>
                <w:lang w:eastAsia="lv-LV"/>
              </w:rPr>
              <w:t xml:space="preserve"> ir pārreģistrēts ar citu numuru, lai to turpinātu izmantot Eiropas Savienības dzelzceļu sistēmā (visā sistēmā vai tās daļā).</w:t>
            </w:r>
          </w:p>
          <w:p w14:paraId="00B8E79A"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lastRenderedPageBreak/>
              <w:t> </w:t>
            </w:r>
          </w:p>
          <w:p w14:paraId="5099A768"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31B81DEB"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Kodu vairs nedrīkst izmantot</w:t>
            </w:r>
          </w:p>
          <w:p w14:paraId="7F609D34"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2E054430"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1D20B0E"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lastRenderedPageBreak/>
              <w:t>21</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71FEB681"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Anulēta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53AC6954"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Neattiecas</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18518CAA"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anulēta pēc īpašnieka pieprasījuma.</w:t>
            </w:r>
          </w:p>
          <w:p w14:paraId="0B8E24BC"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67240501"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Zināms, ka </w:t>
            </w:r>
            <w:proofErr w:type="spellStart"/>
            <w:r w:rsidRPr="009C2718">
              <w:rPr>
                <w:rFonts w:ascii="Times New Roman" w:eastAsia="Times New Roman" w:hAnsi="Times New Roman" w:cs="Times New Roman"/>
                <w:color w:val="414142"/>
                <w:sz w:val="20"/>
                <w:szCs w:val="20"/>
                <w:lang w:eastAsia="lv-LV"/>
              </w:rPr>
              <w:t>riteklis</w:t>
            </w:r>
            <w:proofErr w:type="spellEnd"/>
            <w:r w:rsidRPr="009C2718">
              <w:rPr>
                <w:rFonts w:ascii="Times New Roman" w:eastAsia="Times New Roman" w:hAnsi="Times New Roman" w:cs="Times New Roman"/>
                <w:color w:val="414142"/>
                <w:sz w:val="20"/>
                <w:szCs w:val="20"/>
                <w:lang w:eastAsia="lv-LV"/>
              </w:rPr>
              <w:t xml:space="preserve"> ir pārreģistrēts ar citu </w:t>
            </w: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Eiropas numuru (turpmāk – REN), jo </w:t>
            </w:r>
            <w:proofErr w:type="spellStart"/>
            <w:r w:rsidRPr="009C2718">
              <w:rPr>
                <w:rFonts w:ascii="Times New Roman" w:eastAsia="Times New Roman" w:hAnsi="Times New Roman" w:cs="Times New Roman"/>
                <w:color w:val="414142"/>
                <w:sz w:val="20"/>
                <w:szCs w:val="20"/>
                <w:lang w:eastAsia="lv-LV"/>
              </w:rPr>
              <w:t>riteklim</w:t>
            </w:r>
            <w:proofErr w:type="spellEnd"/>
            <w:r w:rsidRPr="009C2718">
              <w:rPr>
                <w:rFonts w:ascii="Times New Roman" w:eastAsia="Times New Roman" w:hAnsi="Times New Roman" w:cs="Times New Roman"/>
                <w:color w:val="414142"/>
                <w:sz w:val="20"/>
                <w:szCs w:val="20"/>
                <w:lang w:eastAsia="lv-LV"/>
              </w:rPr>
              <w:t xml:space="preserve"> ir veikti tehniski pārveidojumi</w:t>
            </w:r>
          </w:p>
          <w:p w14:paraId="6BE0E6DB"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03D22726"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1B15BD2E"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22</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2C075C16"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Anulēta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316491AF"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Neattiecas</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7A35AA4E"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anulēta pēc īpašnieka pieprasījuma.</w:t>
            </w:r>
          </w:p>
          <w:p w14:paraId="77D37A54"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0708DC6F"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Zināms, ka </w:t>
            </w:r>
            <w:proofErr w:type="spellStart"/>
            <w:r w:rsidRPr="009C2718">
              <w:rPr>
                <w:rFonts w:ascii="Times New Roman" w:eastAsia="Times New Roman" w:hAnsi="Times New Roman" w:cs="Times New Roman"/>
                <w:color w:val="414142"/>
                <w:sz w:val="20"/>
                <w:szCs w:val="20"/>
                <w:lang w:eastAsia="lv-LV"/>
              </w:rPr>
              <w:t>riteklis</w:t>
            </w:r>
            <w:proofErr w:type="spellEnd"/>
            <w:r w:rsidRPr="009C2718">
              <w:rPr>
                <w:rFonts w:ascii="Times New Roman" w:eastAsia="Times New Roman" w:hAnsi="Times New Roman" w:cs="Times New Roman"/>
                <w:color w:val="414142"/>
                <w:sz w:val="20"/>
                <w:szCs w:val="20"/>
                <w:lang w:eastAsia="lv-LV"/>
              </w:rPr>
              <w:t xml:space="preserve"> ir pārreģistrēts ar citu REN un citas dalībvalsts izmantošanas telpā</w:t>
            </w:r>
          </w:p>
          <w:p w14:paraId="79FD41CC"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0D2B3EDD"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30348FFB"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30</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6B846C58"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Anulēta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523D55D7"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Precizē īpašnieks un norāda pieteikuma veidlapas 10.3. parametrā</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16130C46"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anulēta pēc īpašnieka pieprasījuma.</w:t>
            </w:r>
          </w:p>
          <w:p w14:paraId="73CA93DF"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3D97C5ED"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darbībai Eiropas Savienības dzelzceļu sistēmā ir beigusies, un nav zināms, ka </w:t>
            </w:r>
            <w:proofErr w:type="spellStart"/>
            <w:r w:rsidRPr="009C2718">
              <w:rPr>
                <w:rFonts w:ascii="Times New Roman" w:eastAsia="Times New Roman" w:hAnsi="Times New Roman" w:cs="Times New Roman"/>
                <w:color w:val="414142"/>
                <w:sz w:val="20"/>
                <w:szCs w:val="20"/>
                <w:lang w:eastAsia="lv-LV"/>
              </w:rPr>
              <w:t>riteklis</w:t>
            </w:r>
            <w:proofErr w:type="spellEnd"/>
            <w:r w:rsidRPr="009C2718">
              <w:rPr>
                <w:rFonts w:ascii="Times New Roman" w:eastAsia="Times New Roman" w:hAnsi="Times New Roman" w:cs="Times New Roman"/>
                <w:color w:val="414142"/>
                <w:sz w:val="20"/>
                <w:szCs w:val="20"/>
                <w:lang w:eastAsia="lv-LV"/>
              </w:rPr>
              <w:t xml:space="preserve"> būtu pārreģistrēts</w:t>
            </w:r>
          </w:p>
          <w:p w14:paraId="0290EEF1"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346AFE2C"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F175750"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31</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4D7D7D48"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Anulēta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623C0CEB"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Neattiecas</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34C88470"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anulēta pēc īpašnieka pieprasījuma.</w:t>
            </w:r>
          </w:p>
          <w:p w14:paraId="0B8D9A34"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52616461"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Ritekli</w:t>
            </w:r>
            <w:proofErr w:type="spellEnd"/>
            <w:r w:rsidRPr="009C2718">
              <w:rPr>
                <w:rFonts w:ascii="Times New Roman" w:eastAsia="Times New Roman" w:hAnsi="Times New Roman" w:cs="Times New Roman"/>
                <w:color w:val="414142"/>
                <w:sz w:val="20"/>
                <w:szCs w:val="20"/>
                <w:lang w:eastAsia="lv-LV"/>
              </w:rPr>
              <w:t xml:space="preserve"> paredzēts turpināt izmantot kā dzelzceļa </w:t>
            </w:r>
            <w:proofErr w:type="spellStart"/>
            <w:r w:rsidRPr="009C2718">
              <w:rPr>
                <w:rFonts w:ascii="Times New Roman" w:eastAsia="Times New Roman" w:hAnsi="Times New Roman" w:cs="Times New Roman"/>
                <w:color w:val="414142"/>
                <w:sz w:val="20"/>
                <w:szCs w:val="20"/>
                <w:lang w:eastAsia="lv-LV"/>
              </w:rPr>
              <w:t>ritekli</w:t>
            </w:r>
            <w:proofErr w:type="spellEnd"/>
            <w:r w:rsidRPr="009C2718">
              <w:rPr>
                <w:rFonts w:ascii="Times New Roman" w:eastAsia="Times New Roman" w:hAnsi="Times New Roman" w:cs="Times New Roman"/>
                <w:color w:val="414142"/>
                <w:sz w:val="20"/>
                <w:szCs w:val="20"/>
                <w:lang w:eastAsia="lv-LV"/>
              </w:rPr>
              <w:t xml:space="preserve"> ārpus Eiropas Savienības dzelzceļu sistēmas</w:t>
            </w:r>
          </w:p>
          <w:p w14:paraId="7D54AC82"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5FAC7EB3"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07A5BD12"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32</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7C532245"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Anulēta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1C569CE4"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Neattiecas</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41CD98FD"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anulēta pēc īpašnieka pieprasījuma.</w:t>
            </w:r>
          </w:p>
          <w:p w14:paraId="07730AAA"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636CCCAF"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Ritekli</w:t>
            </w:r>
            <w:proofErr w:type="spellEnd"/>
            <w:r w:rsidRPr="009C2718">
              <w:rPr>
                <w:rFonts w:ascii="Times New Roman" w:eastAsia="Times New Roman" w:hAnsi="Times New Roman" w:cs="Times New Roman"/>
                <w:color w:val="414142"/>
                <w:sz w:val="20"/>
                <w:szCs w:val="20"/>
                <w:lang w:eastAsia="lv-LV"/>
              </w:rPr>
              <w:t xml:space="preserve"> paredzēts izmantot, lai no tā iegūtu galvenos savstarpējās </w:t>
            </w:r>
            <w:proofErr w:type="spellStart"/>
            <w:r w:rsidRPr="009C2718">
              <w:rPr>
                <w:rFonts w:ascii="Times New Roman" w:eastAsia="Times New Roman" w:hAnsi="Times New Roman" w:cs="Times New Roman"/>
                <w:color w:val="414142"/>
                <w:sz w:val="20"/>
                <w:szCs w:val="20"/>
                <w:lang w:eastAsia="lv-LV"/>
              </w:rPr>
              <w:t>izmantojamības</w:t>
            </w:r>
            <w:proofErr w:type="spellEnd"/>
            <w:r w:rsidRPr="009C2718">
              <w:rPr>
                <w:rFonts w:ascii="Times New Roman" w:eastAsia="Times New Roman" w:hAnsi="Times New Roman" w:cs="Times New Roman"/>
                <w:color w:val="414142"/>
                <w:sz w:val="20"/>
                <w:szCs w:val="20"/>
                <w:lang w:eastAsia="lv-LV"/>
              </w:rPr>
              <w:t xml:space="preserve"> komponentus, moduļus, rezerves daļas, vai to paredzēts ievērojami pārbūvēt</w:t>
            </w:r>
          </w:p>
          <w:p w14:paraId="5FF546DD"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5E751908"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778580E0"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lastRenderedPageBreak/>
              <w:t>33</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57AE0823"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Anulēta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4A7AFCCF"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Neattiecas</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6B415FB9"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anulēta pēc īpašnieka pieprasījuma.</w:t>
            </w:r>
          </w:p>
          <w:p w14:paraId="460223D5"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5B25844F"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Riteklis</w:t>
            </w:r>
            <w:proofErr w:type="spellEnd"/>
            <w:r w:rsidRPr="009C2718">
              <w:rPr>
                <w:rFonts w:ascii="Times New Roman" w:eastAsia="Times New Roman" w:hAnsi="Times New Roman" w:cs="Times New Roman"/>
                <w:color w:val="414142"/>
                <w:sz w:val="20"/>
                <w:szCs w:val="20"/>
                <w:lang w:eastAsia="lv-LV"/>
              </w:rPr>
              <w:t xml:space="preserve"> ir norakstīts un materiāli (ieskaitot galvenās rezerves daļas) ir nodoti pārstrādei</w:t>
            </w:r>
          </w:p>
          <w:p w14:paraId="4951B40C"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2A2242AC" w14:textId="77777777" w:rsidTr="009C2718">
        <w:trPr>
          <w:trHeight w:val="15"/>
        </w:trPr>
        <w:tc>
          <w:tcPr>
            <w:tcW w:w="450" w:type="pct"/>
            <w:tcBorders>
              <w:top w:val="outset" w:sz="6" w:space="0" w:color="414142"/>
              <w:left w:val="outset" w:sz="6" w:space="0" w:color="414142"/>
              <w:bottom w:val="outset" w:sz="6" w:space="0" w:color="414142"/>
              <w:right w:val="outset" w:sz="6" w:space="0" w:color="414142"/>
            </w:tcBorders>
            <w:shd w:val="clear" w:color="auto" w:fill="FFFFFF"/>
            <w:hideMark/>
          </w:tcPr>
          <w:p w14:paraId="4D4E3E98"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34</w:t>
            </w:r>
          </w:p>
        </w:tc>
        <w:tc>
          <w:tcPr>
            <w:tcW w:w="750" w:type="pct"/>
            <w:tcBorders>
              <w:top w:val="outset" w:sz="6" w:space="0" w:color="414142"/>
              <w:left w:val="outset" w:sz="6" w:space="0" w:color="414142"/>
              <w:bottom w:val="outset" w:sz="6" w:space="0" w:color="414142"/>
              <w:right w:val="outset" w:sz="6" w:space="0" w:color="414142"/>
            </w:tcBorders>
            <w:shd w:val="clear" w:color="auto" w:fill="FFFFFF"/>
            <w:hideMark/>
          </w:tcPr>
          <w:p w14:paraId="4DC41C45"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Anulēta</w:t>
            </w:r>
          </w:p>
        </w:tc>
        <w:tc>
          <w:tcPr>
            <w:tcW w:w="1450" w:type="pct"/>
            <w:tcBorders>
              <w:top w:val="outset" w:sz="6" w:space="0" w:color="414142"/>
              <w:left w:val="outset" w:sz="6" w:space="0" w:color="414142"/>
              <w:bottom w:val="outset" w:sz="6" w:space="0" w:color="414142"/>
              <w:right w:val="outset" w:sz="6" w:space="0" w:color="414142"/>
            </w:tcBorders>
            <w:shd w:val="clear" w:color="auto" w:fill="FFFFFF"/>
            <w:hideMark/>
          </w:tcPr>
          <w:p w14:paraId="777D4EBE"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Neattiecas</w:t>
            </w:r>
          </w:p>
        </w:tc>
        <w:tc>
          <w:tcPr>
            <w:tcW w:w="2350" w:type="pct"/>
            <w:tcBorders>
              <w:top w:val="outset" w:sz="6" w:space="0" w:color="414142"/>
              <w:left w:val="outset" w:sz="6" w:space="0" w:color="414142"/>
              <w:bottom w:val="outset" w:sz="6" w:space="0" w:color="414142"/>
              <w:right w:val="outset" w:sz="6" w:space="0" w:color="414142"/>
            </w:tcBorders>
            <w:shd w:val="clear" w:color="auto" w:fill="FFFFFF"/>
            <w:hideMark/>
          </w:tcPr>
          <w:p w14:paraId="1D42BA66" w14:textId="77777777" w:rsidR="009C2718" w:rsidRPr="009C2718" w:rsidRDefault="009C2718" w:rsidP="009C2718">
            <w:pPr>
              <w:spacing w:before="195"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reģistrācija ir anulēta pēc īpašnieka pieprasījuma.</w:t>
            </w:r>
          </w:p>
          <w:p w14:paraId="23F599C6"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p w14:paraId="2018F5AE" w14:textId="77777777" w:rsidR="009C2718" w:rsidRPr="009C2718" w:rsidRDefault="009C2718" w:rsidP="009C2718">
            <w:pPr>
              <w:spacing w:after="0" w:line="240" w:lineRule="auto"/>
              <w:jc w:val="center"/>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Ritekli</w:t>
            </w:r>
            <w:proofErr w:type="spellEnd"/>
            <w:r w:rsidRPr="009C2718">
              <w:rPr>
                <w:rFonts w:ascii="Times New Roman" w:eastAsia="Times New Roman" w:hAnsi="Times New Roman" w:cs="Times New Roman"/>
                <w:color w:val="414142"/>
                <w:sz w:val="20"/>
                <w:szCs w:val="20"/>
                <w:lang w:eastAsia="lv-LV"/>
              </w:rPr>
              <w:t xml:space="preserve"> paredzēts izmantot kā saglabātu vēsturisku ritošo sastāvu ekspluatācijai nodalītā tīklā vai statiskai izstādīšanai ārpus Eiropas Savienības dzelzceļu sistēmas</w:t>
            </w:r>
          </w:p>
          <w:p w14:paraId="7895E940"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bl>
    <w:p w14:paraId="7F64953A" w14:textId="77777777" w:rsidR="009C2718" w:rsidRPr="009C2718" w:rsidRDefault="009C2718" w:rsidP="009C2718">
      <w:pPr>
        <w:shd w:val="clear" w:color="auto" w:fill="FFFFFF"/>
        <w:spacing w:before="100" w:beforeAutospacing="1" w:after="100" w:afterAutospacing="1" w:line="293" w:lineRule="atLeast"/>
        <w:ind w:firstLine="300"/>
        <w:rPr>
          <w:rFonts w:ascii="Arial" w:eastAsia="Times New Roman" w:hAnsi="Arial" w:cs="Arial"/>
          <w:b/>
          <w:bCs/>
          <w:color w:val="414142"/>
          <w:sz w:val="20"/>
          <w:szCs w:val="20"/>
          <w:lang w:eastAsia="lv-LV"/>
        </w:rPr>
      </w:pPr>
      <w:r w:rsidRPr="009C2718">
        <w:rPr>
          <w:rFonts w:ascii="Arial" w:eastAsia="Times New Roman" w:hAnsi="Arial" w:cs="Arial"/>
          <w:b/>
          <w:bCs/>
          <w:color w:val="414142"/>
          <w:sz w:val="20"/>
          <w:szCs w:val="20"/>
          <w:lang w:eastAsia="lv-LV"/>
        </w:rPr>
        <w:t>Kodu izmantošana</w:t>
      </w:r>
    </w:p>
    <w:p w14:paraId="50BDBC9E" w14:textId="77777777" w:rsidR="009C2718" w:rsidRPr="009C2718" w:rsidRDefault="009C2718" w:rsidP="009C2718">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9C2718">
        <w:rPr>
          <w:rFonts w:ascii="Arial" w:eastAsia="Times New Roman" w:hAnsi="Arial" w:cs="Arial"/>
          <w:color w:val="414142"/>
          <w:sz w:val="20"/>
          <w:szCs w:val="20"/>
          <w:lang w:eastAsia="lv-LV"/>
        </w:rPr>
        <w:t xml:space="preserve">Kodus un to pamatojumus izmanto, pamatojoties uz informāciju, kura ir administrācijas rīcībā vai kuru administrācijai sniedzis </w:t>
      </w:r>
      <w:proofErr w:type="spellStart"/>
      <w:r w:rsidRPr="009C2718">
        <w:rPr>
          <w:rFonts w:ascii="Arial" w:eastAsia="Times New Roman" w:hAnsi="Arial" w:cs="Arial"/>
          <w:color w:val="414142"/>
          <w:sz w:val="20"/>
          <w:szCs w:val="20"/>
          <w:lang w:eastAsia="lv-LV"/>
        </w:rPr>
        <w:t>ritekļa</w:t>
      </w:r>
      <w:proofErr w:type="spellEnd"/>
      <w:r w:rsidRPr="009C2718">
        <w:rPr>
          <w:rFonts w:ascii="Arial" w:eastAsia="Times New Roman" w:hAnsi="Arial" w:cs="Arial"/>
          <w:color w:val="414142"/>
          <w:sz w:val="20"/>
          <w:szCs w:val="20"/>
          <w:lang w:eastAsia="lv-LV"/>
        </w:rPr>
        <w:t xml:space="preserve"> īpašnieks, turētājs vai inspekcija, atkarībā no tā, kurš pieprasījis reģistrācijas statusa maiņu.</w:t>
      </w:r>
    </w:p>
    <w:p w14:paraId="38836A09"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bookmarkStart w:id="77" w:name="piel3"/>
      <w:bookmarkEnd w:id="77"/>
    </w:p>
    <w:p w14:paraId="018FCF23"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71EB32D7"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1420C7B4"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57731E0D"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2A393126"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20594676"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027AFA5E"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2ED671D2"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7376F9ED"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748910FA"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16F10B98"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67879ED8"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7F1ECA07"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44381445"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47AFCCA2"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40970904"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5E4D7B26"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3664CF63"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242ABF21"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07AC2B79"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3D4C357C"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0BED8B48"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635C4D80"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573A7EDB"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71B75453"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07352116"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511E764A"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3B7D1E9C"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4B87D2F2"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09C0747C"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64A23A34" w14:textId="77777777" w:rsid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p>
    <w:p w14:paraId="19F9DEA1" w14:textId="7FAEE72E" w:rsidR="009C2718" w:rsidRPr="009C2718" w:rsidRDefault="009C2718" w:rsidP="009C2718">
      <w:pPr>
        <w:shd w:val="clear" w:color="auto" w:fill="FFFFFF"/>
        <w:spacing w:after="0" w:line="240" w:lineRule="auto"/>
        <w:jc w:val="right"/>
        <w:rPr>
          <w:rFonts w:ascii="Arial" w:eastAsia="Times New Roman" w:hAnsi="Arial" w:cs="Arial"/>
          <w:color w:val="414142"/>
          <w:sz w:val="20"/>
          <w:szCs w:val="20"/>
          <w:lang w:eastAsia="lv-LV"/>
        </w:rPr>
      </w:pPr>
      <w:r w:rsidRPr="009C2718">
        <w:rPr>
          <w:rFonts w:ascii="Arial" w:eastAsia="Times New Roman" w:hAnsi="Arial" w:cs="Arial"/>
          <w:color w:val="414142"/>
          <w:sz w:val="20"/>
          <w:szCs w:val="20"/>
          <w:lang w:eastAsia="lv-LV"/>
        </w:rPr>
        <w:lastRenderedPageBreak/>
        <w:t>3. pielikums</w:t>
      </w:r>
      <w:r w:rsidRPr="009C2718">
        <w:rPr>
          <w:rFonts w:ascii="Arial" w:eastAsia="Times New Roman" w:hAnsi="Arial" w:cs="Arial"/>
          <w:color w:val="414142"/>
          <w:sz w:val="20"/>
          <w:szCs w:val="20"/>
          <w:lang w:eastAsia="lv-LV"/>
        </w:rPr>
        <w:br/>
        <w:t>Ministru kabineta</w:t>
      </w:r>
      <w:r w:rsidRPr="009C2718">
        <w:rPr>
          <w:rFonts w:ascii="Arial" w:eastAsia="Times New Roman" w:hAnsi="Arial" w:cs="Arial"/>
          <w:color w:val="414142"/>
          <w:sz w:val="20"/>
          <w:szCs w:val="20"/>
          <w:lang w:eastAsia="lv-LV"/>
        </w:rPr>
        <w:br/>
        <w:t>2022. gada 29. marta</w:t>
      </w:r>
      <w:r w:rsidRPr="009C2718">
        <w:rPr>
          <w:rFonts w:ascii="Arial" w:eastAsia="Times New Roman" w:hAnsi="Arial" w:cs="Arial"/>
          <w:color w:val="414142"/>
          <w:sz w:val="20"/>
          <w:szCs w:val="20"/>
          <w:lang w:eastAsia="lv-LV"/>
        </w:rPr>
        <w:br/>
        <w:t>noteikumiem Nr. 200</w:t>
      </w:r>
      <w:bookmarkStart w:id="78" w:name="piel-1063896"/>
      <w:bookmarkEnd w:id="78"/>
    </w:p>
    <w:p w14:paraId="21DE892D" w14:textId="77777777" w:rsidR="009C2718" w:rsidRPr="009C2718" w:rsidRDefault="009C2718" w:rsidP="009C2718">
      <w:pPr>
        <w:shd w:val="clear" w:color="auto" w:fill="FFFFFF"/>
        <w:spacing w:after="0" w:line="240" w:lineRule="auto"/>
        <w:jc w:val="center"/>
        <w:rPr>
          <w:rFonts w:ascii="Arial" w:eastAsia="Times New Roman" w:hAnsi="Arial" w:cs="Arial"/>
          <w:b/>
          <w:bCs/>
          <w:color w:val="414142"/>
          <w:sz w:val="27"/>
          <w:szCs w:val="27"/>
          <w:lang w:eastAsia="lv-LV"/>
        </w:rPr>
      </w:pPr>
      <w:bookmarkStart w:id="79" w:name="1063897"/>
      <w:bookmarkStart w:id="80" w:name="n-1063897"/>
      <w:bookmarkEnd w:id="79"/>
      <w:bookmarkEnd w:id="80"/>
      <w:r w:rsidRPr="009C2718">
        <w:rPr>
          <w:rFonts w:ascii="Arial" w:eastAsia="Times New Roman" w:hAnsi="Arial" w:cs="Arial"/>
          <w:b/>
          <w:bCs/>
          <w:color w:val="414142"/>
          <w:sz w:val="27"/>
          <w:szCs w:val="27"/>
          <w:lang w:eastAsia="lv-LV"/>
        </w:rPr>
        <w:t xml:space="preserve">Eiropas </w:t>
      </w:r>
      <w:proofErr w:type="spellStart"/>
      <w:r w:rsidRPr="009C2718">
        <w:rPr>
          <w:rFonts w:ascii="Arial" w:eastAsia="Times New Roman" w:hAnsi="Arial" w:cs="Arial"/>
          <w:b/>
          <w:bCs/>
          <w:color w:val="414142"/>
          <w:sz w:val="27"/>
          <w:szCs w:val="27"/>
          <w:lang w:eastAsia="lv-LV"/>
        </w:rPr>
        <w:t>ritekļu</w:t>
      </w:r>
      <w:proofErr w:type="spellEnd"/>
      <w:r w:rsidRPr="009C2718">
        <w:rPr>
          <w:rFonts w:ascii="Arial" w:eastAsia="Times New Roman" w:hAnsi="Arial" w:cs="Arial"/>
          <w:b/>
          <w:bCs/>
          <w:color w:val="414142"/>
          <w:sz w:val="27"/>
          <w:szCs w:val="27"/>
          <w:lang w:eastAsia="lv-LV"/>
        </w:rPr>
        <w:t xml:space="preserve"> reģistra parametri</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38"/>
        <w:gridCol w:w="2044"/>
        <w:gridCol w:w="2446"/>
        <w:gridCol w:w="2259"/>
        <w:gridCol w:w="1602"/>
      </w:tblGrid>
      <w:tr w:rsidR="009C2718" w:rsidRPr="009C2718" w14:paraId="76B36AC2"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71415025"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b/>
                <w:bCs/>
                <w:color w:val="414142"/>
                <w:sz w:val="20"/>
                <w:szCs w:val="20"/>
                <w:lang w:eastAsia="lv-LV"/>
              </w:rPr>
            </w:pPr>
            <w:r w:rsidRPr="009C2718">
              <w:rPr>
                <w:rFonts w:ascii="Times New Roman" w:eastAsia="Times New Roman" w:hAnsi="Times New Roman" w:cs="Times New Roman"/>
                <w:b/>
                <w:bCs/>
                <w:color w:val="414142"/>
                <w:sz w:val="20"/>
                <w:szCs w:val="20"/>
                <w:lang w:eastAsia="lv-LV"/>
              </w:rPr>
              <w:t>Parametra numurs</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71ACA29C"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b/>
                <w:bCs/>
                <w:color w:val="414142"/>
                <w:sz w:val="20"/>
                <w:szCs w:val="20"/>
                <w:lang w:eastAsia="lv-LV"/>
              </w:rPr>
            </w:pPr>
            <w:r w:rsidRPr="009C2718">
              <w:rPr>
                <w:rFonts w:ascii="Times New Roman" w:eastAsia="Times New Roman" w:hAnsi="Times New Roman" w:cs="Times New Roman"/>
                <w:b/>
                <w:bCs/>
                <w:color w:val="414142"/>
                <w:sz w:val="20"/>
                <w:szCs w:val="20"/>
                <w:lang w:eastAsia="lv-LV"/>
              </w:rPr>
              <w:t>Parametra nosaukums</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06E72E97"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b/>
                <w:bCs/>
                <w:color w:val="414142"/>
                <w:sz w:val="20"/>
                <w:szCs w:val="20"/>
                <w:lang w:eastAsia="lv-LV"/>
              </w:rPr>
            </w:pPr>
            <w:r w:rsidRPr="009C2718">
              <w:rPr>
                <w:rFonts w:ascii="Times New Roman" w:eastAsia="Times New Roman" w:hAnsi="Times New Roman" w:cs="Times New Roman"/>
                <w:b/>
                <w:bCs/>
                <w:color w:val="414142"/>
                <w:sz w:val="20"/>
                <w:szCs w:val="20"/>
                <w:lang w:eastAsia="lv-LV"/>
              </w:rPr>
              <w:t>Apraksts</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6DF30A54"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b/>
                <w:bCs/>
                <w:color w:val="414142"/>
                <w:sz w:val="20"/>
                <w:szCs w:val="20"/>
                <w:lang w:eastAsia="lv-LV"/>
              </w:rPr>
            </w:pPr>
            <w:r w:rsidRPr="009C2718">
              <w:rPr>
                <w:rFonts w:ascii="Times New Roman" w:eastAsia="Times New Roman" w:hAnsi="Times New Roman" w:cs="Times New Roman"/>
                <w:b/>
                <w:bCs/>
                <w:color w:val="414142"/>
                <w:sz w:val="20"/>
                <w:szCs w:val="20"/>
                <w:lang w:eastAsia="lv-LV"/>
              </w:rPr>
              <w:t>Formāts</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1FE0308E"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b/>
                <w:bCs/>
                <w:color w:val="414142"/>
                <w:sz w:val="20"/>
                <w:szCs w:val="20"/>
                <w:lang w:eastAsia="lv-LV"/>
              </w:rPr>
            </w:pPr>
            <w:r w:rsidRPr="009C2718">
              <w:rPr>
                <w:rFonts w:ascii="Times New Roman" w:eastAsia="Times New Roman" w:hAnsi="Times New Roman" w:cs="Times New Roman"/>
                <w:b/>
                <w:bCs/>
                <w:color w:val="414142"/>
                <w:sz w:val="20"/>
                <w:szCs w:val="20"/>
                <w:lang w:eastAsia="lv-LV"/>
              </w:rPr>
              <w:t>Obligāts/ja pieejams</w:t>
            </w:r>
          </w:p>
        </w:tc>
      </w:tr>
      <w:tr w:rsidR="009C2718" w:rsidRPr="009C2718" w14:paraId="6720FEB5"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5C139700"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7694C50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identifikācija</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445751D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64EB9D3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3DFB275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71E08846"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77D8583E"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41BE315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Eiropas numurs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3877C95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Ritošā sastāva Eiropas numurs (turpmāk – REN).</w:t>
            </w:r>
          </w:p>
          <w:p w14:paraId="66732C26"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Katrs dzelzceļa ritošais sastāvs saņem numuru, ko veido 12 cipari (tā dēvēto REN)</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B71941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F4AC12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098567EA"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4DD8CB8E"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1.2.</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1105F69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Iepriekšējais </w:t>
            </w: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numurs</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2CD260F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Iepriekšējais numurs (attiecībā uz </w:t>
            </w:r>
            <w:proofErr w:type="spellStart"/>
            <w:r w:rsidRPr="009C2718">
              <w:rPr>
                <w:rFonts w:ascii="Times New Roman" w:eastAsia="Times New Roman" w:hAnsi="Times New Roman" w:cs="Times New Roman"/>
                <w:color w:val="414142"/>
                <w:sz w:val="20"/>
                <w:szCs w:val="20"/>
                <w:lang w:eastAsia="lv-LV"/>
              </w:rPr>
              <w:t>ritekļiem</w:t>
            </w:r>
            <w:proofErr w:type="spellEnd"/>
            <w:r w:rsidRPr="009C2718">
              <w:rPr>
                <w:rFonts w:ascii="Times New Roman" w:eastAsia="Times New Roman" w:hAnsi="Times New Roman" w:cs="Times New Roman"/>
                <w:color w:val="414142"/>
                <w:sz w:val="20"/>
                <w:szCs w:val="20"/>
                <w:lang w:eastAsia="lv-LV"/>
              </w:rPr>
              <w:t>, kuriem mainīts numurs)</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1DDFAB1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28B381C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6B2AB882"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5DF02238"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2.</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605DB09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Reģistrācijas dalībvalsts</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054D2A9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7C67952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2CD10E9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1E31DA2A"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60F54FC1"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2.1.</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3E019B1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Reģistrācijas dalībvalsts</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5EA8BF5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Dalībvalsts, kurā </w:t>
            </w:r>
            <w:proofErr w:type="spellStart"/>
            <w:r w:rsidRPr="009C2718">
              <w:rPr>
                <w:rFonts w:ascii="Times New Roman" w:eastAsia="Times New Roman" w:hAnsi="Times New Roman" w:cs="Times New Roman"/>
                <w:color w:val="414142"/>
                <w:sz w:val="20"/>
                <w:szCs w:val="20"/>
                <w:lang w:eastAsia="lv-LV"/>
              </w:rPr>
              <w:t>riteklis</w:t>
            </w:r>
            <w:proofErr w:type="spellEnd"/>
            <w:r w:rsidRPr="009C2718">
              <w:rPr>
                <w:rFonts w:ascii="Times New Roman" w:eastAsia="Times New Roman" w:hAnsi="Times New Roman" w:cs="Times New Roman"/>
                <w:color w:val="414142"/>
                <w:sz w:val="20"/>
                <w:szCs w:val="20"/>
                <w:lang w:eastAsia="lv-LV"/>
              </w:rPr>
              <w:t xml:space="preserve"> reģistrēts</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0AC1469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Divu burtu kods (LV)</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33BE14D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32F6C7CF"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798B4C3B"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3.</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6FF85E8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Dalībvalstis, kurās atļauta </w:t>
            </w: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ekspluatācija</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264E6A6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2955E9A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5FF0C65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5ABF183B"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405C2ADD"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3.1.</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2AE531E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Izmantošanas telpa</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35B77D8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Kā norādīts izdotajā ritošā sastāva ekspluatācijas atļaujā</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5B57500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3FA5E7E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0756FD88"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701184EB"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4.</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6B25246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Papildu nosacījumi</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0AF1849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6E7774B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77C623C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530DC807"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2F491077"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4.1.</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210978B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Riteklim</w:t>
            </w:r>
            <w:proofErr w:type="spellEnd"/>
            <w:r w:rsidRPr="009C2718">
              <w:rPr>
                <w:rFonts w:ascii="Times New Roman" w:eastAsia="Times New Roman" w:hAnsi="Times New Roman" w:cs="Times New Roman"/>
                <w:color w:val="414142"/>
                <w:sz w:val="20"/>
                <w:szCs w:val="20"/>
                <w:lang w:eastAsia="lv-LV"/>
              </w:rPr>
              <w:t xml:space="preserve"> piemērojamie papildu nosacījumi</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0368523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Piemērojamo divpusējo vai daudzpusējo nolīgumu apzīmējumi, piemēram, noteikumi par vagonu savstarpēju izmantošanu starptautiskajā satiksmē, noteikumi par pasažieru vagonu un bagāžas vagonu savstarpēju izmantošanu starptautiskajā satiksmē</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5426734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622225B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39CFB184"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52BF999F"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5.</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1B7543E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Ražošana</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7CB9BD6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7CA491E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507F2C3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3E4D1D4F"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FD9DAA2"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5.1.</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3A5763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Ražošanas gads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4DB4A4B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Gads, kurā </w:t>
            </w:r>
            <w:proofErr w:type="spellStart"/>
            <w:r w:rsidRPr="009C2718">
              <w:rPr>
                <w:rFonts w:ascii="Times New Roman" w:eastAsia="Times New Roman" w:hAnsi="Times New Roman" w:cs="Times New Roman"/>
                <w:color w:val="414142"/>
                <w:sz w:val="20"/>
                <w:szCs w:val="20"/>
                <w:lang w:eastAsia="lv-LV"/>
              </w:rPr>
              <w:t>riteklis</w:t>
            </w:r>
            <w:proofErr w:type="spellEnd"/>
            <w:r w:rsidRPr="009C2718">
              <w:rPr>
                <w:rFonts w:ascii="Times New Roman" w:eastAsia="Times New Roman" w:hAnsi="Times New Roman" w:cs="Times New Roman"/>
                <w:color w:val="414142"/>
                <w:sz w:val="20"/>
                <w:szCs w:val="20"/>
                <w:lang w:eastAsia="lv-LV"/>
              </w:rPr>
              <w:t xml:space="preserve"> izvests no rūpnīcas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62116E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GGGG</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E780B0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31F6D1D2"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2F6A37E4"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5.2.</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8EEF7A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Ražošanas sērijas numurs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229F82A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Ražošanas sērijas numurs, kas norādīts uz </w:t>
            </w: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rāmja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C6346D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67A14C3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Ja pieejams</w:t>
            </w:r>
          </w:p>
        </w:tc>
      </w:tr>
      <w:tr w:rsidR="009C2718" w:rsidRPr="009C2718" w14:paraId="09B48F15"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4DC4352"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5.3.</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10F9F6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EARTR atsauce</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7F63A4A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Atļautā </w:t>
            </w: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(versijas vai varianta) tipa identifikācija Eiropas atļauto </w:t>
            </w:r>
            <w:proofErr w:type="spellStart"/>
            <w:r w:rsidRPr="009C2718">
              <w:rPr>
                <w:rFonts w:ascii="Times New Roman" w:eastAsia="Times New Roman" w:hAnsi="Times New Roman" w:cs="Times New Roman"/>
                <w:color w:val="414142"/>
                <w:sz w:val="20"/>
                <w:szCs w:val="20"/>
                <w:lang w:eastAsia="lv-LV"/>
              </w:rPr>
              <w:t>ritekļu</w:t>
            </w:r>
            <w:proofErr w:type="spellEnd"/>
            <w:r w:rsidRPr="009C2718">
              <w:rPr>
                <w:rFonts w:ascii="Times New Roman" w:eastAsia="Times New Roman" w:hAnsi="Times New Roman" w:cs="Times New Roman"/>
                <w:color w:val="414142"/>
                <w:sz w:val="20"/>
                <w:szCs w:val="20"/>
                <w:lang w:eastAsia="lv-LV"/>
              </w:rPr>
              <w:t xml:space="preserve"> tipu reģistrā, kurai </w:t>
            </w:r>
            <w:proofErr w:type="spellStart"/>
            <w:r w:rsidRPr="009C2718">
              <w:rPr>
                <w:rFonts w:ascii="Times New Roman" w:eastAsia="Times New Roman" w:hAnsi="Times New Roman" w:cs="Times New Roman"/>
                <w:color w:val="414142"/>
                <w:sz w:val="20"/>
                <w:szCs w:val="20"/>
                <w:lang w:eastAsia="lv-LV"/>
              </w:rPr>
              <w:t>riteklis</w:t>
            </w:r>
            <w:proofErr w:type="spellEnd"/>
            <w:r w:rsidRPr="009C2718">
              <w:rPr>
                <w:rFonts w:ascii="Times New Roman" w:eastAsia="Times New Roman" w:hAnsi="Times New Roman" w:cs="Times New Roman"/>
                <w:color w:val="414142"/>
                <w:sz w:val="20"/>
                <w:szCs w:val="20"/>
                <w:lang w:eastAsia="lv-LV"/>
              </w:rPr>
              <w:t xml:space="preserve"> atbilst</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CB0CAA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Burtciparu kods(-i)</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55C1C4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6D7C5303"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6EE1C535"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lastRenderedPageBreak/>
              <w:t>5.4.</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6657856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Sērija</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46A4AF4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sērijas identifikācija</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36E53D3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136A3B9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46FFDB62"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55898769"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181CA19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Atsauces uz "EK" verificēšanas deklarācijām</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1D6FB43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61604DD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4697C22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606B4E65"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090258D"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6.1.</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4FD821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"EK" deklarācijas datums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5C748D7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"EK" verificēšanas deklarācijas datums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E63D14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Datums (GGGGMMDD)</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660F38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40199E87"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0FAB560E"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6.2.</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3B11170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"EK" deklarācijas atsauce</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19AC328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Atsauce uz "EK" verificēšanas deklarāciju</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7E1AD1C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Ekspluatācijā esošajiem </w:t>
            </w:r>
            <w:proofErr w:type="spellStart"/>
            <w:r w:rsidRPr="009C2718">
              <w:rPr>
                <w:rFonts w:ascii="Times New Roman" w:eastAsia="Times New Roman" w:hAnsi="Times New Roman" w:cs="Times New Roman"/>
                <w:color w:val="414142"/>
                <w:sz w:val="20"/>
                <w:szCs w:val="20"/>
                <w:lang w:eastAsia="lv-LV"/>
              </w:rPr>
              <w:t>ritekļiem</w:t>
            </w:r>
            <w:proofErr w:type="spellEnd"/>
            <w:r w:rsidRPr="009C2718">
              <w:rPr>
                <w:rFonts w:ascii="Times New Roman" w:eastAsia="Times New Roman" w:hAnsi="Times New Roman" w:cs="Times New Roman"/>
                <w:color w:val="414142"/>
                <w:sz w:val="20"/>
                <w:szCs w:val="20"/>
                <w:lang w:eastAsia="lv-LV"/>
              </w:rPr>
              <w:t>: teksts.</w:t>
            </w:r>
          </w:p>
          <w:p w14:paraId="65EEF212"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Jauniem </w:t>
            </w:r>
            <w:proofErr w:type="spellStart"/>
            <w:r w:rsidRPr="009C2718">
              <w:rPr>
                <w:rFonts w:ascii="Times New Roman" w:eastAsia="Times New Roman" w:hAnsi="Times New Roman" w:cs="Times New Roman"/>
                <w:color w:val="414142"/>
                <w:sz w:val="20"/>
                <w:szCs w:val="20"/>
                <w:lang w:eastAsia="lv-LV"/>
              </w:rPr>
              <w:t>ritekļiem</w:t>
            </w:r>
            <w:proofErr w:type="spellEnd"/>
            <w:r w:rsidRPr="009C2718">
              <w:rPr>
                <w:rFonts w:ascii="Times New Roman" w:eastAsia="Times New Roman" w:hAnsi="Times New Roman" w:cs="Times New Roman"/>
                <w:color w:val="414142"/>
                <w:sz w:val="20"/>
                <w:szCs w:val="20"/>
                <w:lang w:eastAsia="lv-LV"/>
              </w:rPr>
              <w:t>: burtciparu kods, pamatojoties uz Eiropas identifikācijas numuru (turpmāk – EIN), Eiropas Savienības Dzelzceļu aģentūra (turpmāk – aģentūra) nosaka EIN struktūru un saturu, tostarp attiecīgo dokumentu veidu kodēšanu tehniskajā dokumentā, un publicē to savā tīmekļvietnē</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1AC985A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30430891"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31E37DBB"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6.3.</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7F5B3CD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"EK" verificēšanas deklarācijas izdevēja iestāde (pieteikuma iesniedzējs)</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6A3A9A2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653919C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5A9F671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1ABD87A7"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6AC7E64"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6.3.1.</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279826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Organizācijas nosaukums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3A8C1BC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C129F6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6179DA6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3D556AE7"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7409D566"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6.3.2.</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384CB20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Numurs komercreģistrā</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71576A4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194D93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65D1E0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25B914F2"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0F2E588"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6.3.3.</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15C3C1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Adrese</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5A7931B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Organizācijas adrese (iela un numurs)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67515A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4CC1E7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265C82AA"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4865425C"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6.3.4.</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6FAF90F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Pilsēta</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3D597A3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CB2A79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CD3046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368E2AE8"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460D83C8"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6.3.5.</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F85693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Valsts kods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0C217F5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C1E7D0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Divu burtu kods (LV)</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38AF424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2D19B90E"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0710D7F5"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6.3.6.</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2C39850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Pasta indekss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35B1522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EA8AE1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Burtciparu kods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82C0DC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52EF156D"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4EDD0A2E"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6.3.7.</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0DC541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E-pasta adrese</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6F93A85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EAECAB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E-pasts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62A444C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752E7150"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3915EAF6"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6.3.8.</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18E3BC9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Organizācijas kods</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73C6521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1A48B59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Burtciparu kods</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726A5AE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26E2ECE2"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11BDEDCC"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lastRenderedPageBreak/>
              <w:t>7.</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3E58559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Īpašnieks</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5DD881A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īpašnieka identifikācijas dati</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55F3EBC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09A8AC3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53A8BF9F"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AA65119"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7.1.</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982125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Organizācijas nosaukums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5E072AF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407190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2F57BAD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520273A7"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0BCC22F6"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7.2.</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3165F5E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Numurs komercreģistrā</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2F989F0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0D18A04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4C9EFD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5F4B1A56"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431BAD20"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7.3.</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7CD8E3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Adrese</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43D511B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016905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CAC768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5B4AF5B7"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5F3E4F86"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7.4.</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47DB24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Pilsēta</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152E200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58F36F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23C385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4EFDBCB7"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5C15495"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7.5.</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44D6C69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Valsts kods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7E8CC53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976208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Divu burtu kods (LV)</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43CA9D3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716A5EAC"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773D96BD"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7.6.</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0CCBDD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Pasta indekss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199B60E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8E0830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Burtciparu kods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80FCE4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4CEB7C12"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8BEF29C"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7.7.</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06E038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E-pasta adrese</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478AC02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0FAEEF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E-pasts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25AF30A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4580E451"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010397DC"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7.8.</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01E573D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Organizācijas kods</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5A98E8C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3727D79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Burtciparu kods</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0E85FE7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317A4E7B"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7CC3C845"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8.</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7DE6FEE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Turētājs</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21CD6C8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turētāja identifikācijas dati</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60C9996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310F429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214BF282"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3C21A44B"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8.1.</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1A8A26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Organizācijas nosaukums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6D6ACBA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51423F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60B52B5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1CCC7CAB"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79A33985"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8.2.</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5E28A6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Numurs komercreģistrā</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5EE5025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2968FE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351C614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4C2EC2CF"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BD77579"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8.3.</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43C29C7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Adrese</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1BFA593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E3DDC8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642652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39A56915"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38F469E6"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8.4.</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38F693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Pilsēta</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7FC3E91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9D3466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9414FF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6697351A"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9BD26DE"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8.5.</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888DD2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Valsts kods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0598039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3CEB86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Divu burtu kods (LV)</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C86487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36666A97"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51DD1CE8"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8.6.</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2AAAD0C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Pasta indekss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7618AD6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BC1F27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Burtciparu kods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4A80486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5CECEA05"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213EE29"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8.7.</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21A4636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E-pasta adrese</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3A871FD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CDD73B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E-pasts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6AE047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13450FAF"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07DA978A"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8.8.</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67F434D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Organizācijas kods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1E9B0BC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D204AB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Burtciparu kods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ADFB59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691C1254"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5B777328"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8.9.</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1089A36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turētāja marķējums</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0B4F0A3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7247278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Burtciparu kods</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2EC57B6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7D58B667"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74F820A4"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9.</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6E0924A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Par tehnisko apkopi atbildīgā struktūra</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6FCFAB8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Atsauce uz struktūru, kas atbild par tehnisko apkopi</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0CF42EF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0EB97F6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10B55B32"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4F5A8B86"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9.1.</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FA7622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Organizācijas nosaukums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336C6CA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190DBE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D51A86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58BF9C74"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18784B5B"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9.2.</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9EFB2C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Numurs komercreģistrā</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5BA9880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1D36BC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6DB5E5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5216F038"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49E1EE6C"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9.3.</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B848EB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Adrese</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2764928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856CD0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503E93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6C2B02B5"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550A7D3E"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9.4.</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E7398C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Pilsēta</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03B7E6C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11E134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39D6453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372E14A7"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4913D9E2"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9.5.</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99A7DF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Valsts kods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56DEE51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00768F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Divu burtu kods (LV)</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7529BC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35C94245"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7DDB26E7"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9.6.</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5B705CC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Pasta indekss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00A36D9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8B0485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Burtciparu kods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3DD52A6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7C235971"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050028BD"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lastRenderedPageBreak/>
              <w:t>9.7.</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2277BB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E-pasta adrese</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6FC1863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E463C4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E-pasts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1782487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4FEAC033"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732B3E2E"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9.8.</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5CFD6DE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Organizācijas kods</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016E5F9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0255AC1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Burtciparu kods</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2BB8142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08E08749"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7BDC3868"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10.</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4A6CE81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Reģistrācijas statuss</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4F0F986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2457C65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5662018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21FEA3B7"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28B2B1B2"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10.1.</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6A57B9A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Reģistrācijas statuss (sk. šo noteikumu </w:t>
            </w:r>
            <w:hyperlink r:id="rId39" w:anchor="piel3" w:history="1">
              <w:r w:rsidRPr="009C2718">
                <w:rPr>
                  <w:rFonts w:ascii="Times New Roman" w:eastAsia="Times New Roman" w:hAnsi="Times New Roman" w:cs="Times New Roman"/>
                  <w:color w:val="16497B"/>
                  <w:sz w:val="20"/>
                  <w:szCs w:val="20"/>
                  <w:u w:val="single"/>
                  <w:lang w:eastAsia="lv-LV"/>
                </w:rPr>
                <w:t>3.</w:t>
              </w:r>
            </w:hyperlink>
            <w:r w:rsidRPr="009C2718">
              <w:rPr>
                <w:rFonts w:ascii="Times New Roman" w:eastAsia="Times New Roman" w:hAnsi="Times New Roman" w:cs="Times New Roman"/>
                <w:color w:val="414142"/>
                <w:sz w:val="20"/>
                <w:szCs w:val="20"/>
                <w:lang w:eastAsia="lv-LV"/>
              </w:rPr>
              <w:t> pielikumu)</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427A1A2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14A25E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Divciparu</w:t>
            </w:r>
            <w:proofErr w:type="spellEnd"/>
            <w:r w:rsidRPr="009C2718">
              <w:rPr>
                <w:rFonts w:ascii="Times New Roman" w:eastAsia="Times New Roman" w:hAnsi="Times New Roman" w:cs="Times New Roman"/>
                <w:color w:val="414142"/>
                <w:sz w:val="20"/>
                <w:szCs w:val="20"/>
                <w:lang w:eastAsia="lv-LV"/>
              </w:rPr>
              <w:t xml:space="preserve"> kods (25)</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49C0F2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609E1070"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40DB54DC"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10.2.</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39534A4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Reģistrācijas statusa datums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4B561F4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Reģistrācijas statusa datums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1FB90B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Datums (GGGGMMDD)</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6AEB516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6E1DE4B0"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2AE991FF"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10.3.</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5D92C06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Reģistrācijas statusa pamatojums</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61EBDDF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30AE856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324076E4"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3D91367C"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0BDB284E"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71A5EF4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Atļaujas laist tirgū</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05D8964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610A4A28"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62CBBFF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13CE455E"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06E40A44"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11.1.</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56A96A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Atļaujas piešķīrējas struktūras nosaukums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1522C7E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Valsts dzelzceļa tehniskā inspekcija (turpmāk – inspekcija) vai aģentūra, kas piešķīrusi atļauju laišanai tirgū</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725CDD16"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6F9A76D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5604AA45"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B47D53A"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11.2.</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3DCC071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Atļaujas piešķīrējas struktūras dalībvalsts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57398C8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Atļaujas piešķīrējas dalībvalsts</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55D0B1D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Divu burtu kods (LV)</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42446C8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2C4D675C"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0C05057E"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11.3.</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37B05FE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EIN</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045B21E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Atļaujas numurs nodošanai ekspluatācijā, ko piešķir inspekcija vai aģentūra</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3730EC6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Atļaujas numurs.</w:t>
            </w:r>
          </w:p>
          <w:p w14:paraId="6AEA999D" w14:textId="77777777" w:rsidR="009C2718" w:rsidRPr="009C2718" w:rsidRDefault="009C2718" w:rsidP="009C2718">
            <w:pPr>
              <w:spacing w:before="100" w:beforeAutospacing="1" w:after="0" w:line="293" w:lineRule="atLeast"/>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Jauniem </w:t>
            </w:r>
            <w:proofErr w:type="spellStart"/>
            <w:r w:rsidRPr="009C2718">
              <w:rPr>
                <w:rFonts w:ascii="Times New Roman" w:eastAsia="Times New Roman" w:hAnsi="Times New Roman" w:cs="Times New Roman"/>
                <w:color w:val="414142"/>
                <w:sz w:val="20"/>
                <w:szCs w:val="20"/>
                <w:lang w:eastAsia="lv-LV"/>
              </w:rPr>
              <w:t>ritekļiem</w:t>
            </w:r>
            <w:proofErr w:type="spellEnd"/>
            <w:r w:rsidRPr="009C2718">
              <w:rPr>
                <w:rFonts w:ascii="Times New Roman" w:eastAsia="Times New Roman" w:hAnsi="Times New Roman" w:cs="Times New Roman"/>
                <w:color w:val="414142"/>
                <w:sz w:val="20"/>
                <w:szCs w:val="20"/>
                <w:lang w:eastAsia="lv-LV"/>
              </w:rPr>
              <w:t>: burtciparu kods, pamatojoties uz EIN, aģentūra nosaka EIN struktūru un saturu, tostarp attiecīgo dokumentu veidu kodēšanu tehniskajā dokumentā, un publicē to savā tīmekļvietnē</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4514069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56449AF1"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3082F71C"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11.4.</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2B4EB9F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Izmantošanas telpa</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06416645"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Kā norādīts izdotajā </w:t>
            </w: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atļaujā</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15FD0C4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27CBF36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10BC4500"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20F8ED10"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11.5.</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8AB4CA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Atļaujas datums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2EA8E50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067447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Datums (GGGGMMDD)</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34BB4E6C"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w:t>
            </w:r>
          </w:p>
        </w:tc>
      </w:tr>
      <w:tr w:rsidR="009C2718" w:rsidRPr="009C2718" w14:paraId="14218B5A"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21AFDA95"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11.6.</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726147D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Atļauja derīga līdz (ja norādīts)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190DE86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599CDCD"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Datums (GGGGMMDD)</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3878FA2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29561B94"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5EBC5B9"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11.7.</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210D35B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Atļaujas apturēšanas datums</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12D3138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46A0547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Datums (GGGGMMDD)</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FD63FB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02B48536" w14:textId="77777777" w:rsidTr="009C2718">
        <w:trPr>
          <w:trHeight w:val="300"/>
        </w:trPr>
        <w:tc>
          <w:tcPr>
            <w:tcW w:w="600" w:type="pct"/>
            <w:tcBorders>
              <w:top w:val="outset" w:sz="6" w:space="0" w:color="414142"/>
              <w:left w:val="outset" w:sz="6" w:space="0" w:color="414142"/>
              <w:bottom w:val="single" w:sz="6" w:space="0" w:color="414142"/>
              <w:right w:val="outset" w:sz="6" w:space="0" w:color="414142"/>
            </w:tcBorders>
            <w:shd w:val="clear" w:color="auto" w:fill="FFFFFF"/>
            <w:hideMark/>
          </w:tcPr>
          <w:p w14:paraId="676CD208"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11.8.</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54C271D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Atļaujas atsaukšanas datums</w:t>
            </w:r>
          </w:p>
        </w:tc>
        <w:tc>
          <w:tcPr>
            <w:tcW w:w="1350" w:type="pct"/>
            <w:tcBorders>
              <w:top w:val="outset" w:sz="6" w:space="0" w:color="414142"/>
              <w:left w:val="outset" w:sz="6" w:space="0" w:color="414142"/>
              <w:bottom w:val="single" w:sz="6" w:space="0" w:color="414142"/>
              <w:right w:val="outset" w:sz="6" w:space="0" w:color="414142"/>
            </w:tcBorders>
            <w:shd w:val="clear" w:color="auto" w:fill="FFFFFF"/>
            <w:hideMark/>
          </w:tcPr>
          <w:p w14:paraId="4297403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outset" w:sz="6" w:space="0" w:color="414142"/>
              <w:left w:val="outset" w:sz="6" w:space="0" w:color="414142"/>
              <w:bottom w:val="single" w:sz="6" w:space="0" w:color="414142"/>
              <w:right w:val="outset" w:sz="6" w:space="0" w:color="414142"/>
            </w:tcBorders>
            <w:shd w:val="clear" w:color="auto" w:fill="FFFFFF"/>
            <w:hideMark/>
          </w:tcPr>
          <w:p w14:paraId="3F88684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Datums (GGGGMMDD)</w:t>
            </w:r>
          </w:p>
        </w:tc>
        <w:tc>
          <w:tcPr>
            <w:tcW w:w="900" w:type="pct"/>
            <w:tcBorders>
              <w:top w:val="outset" w:sz="6" w:space="0" w:color="414142"/>
              <w:left w:val="outset" w:sz="6" w:space="0" w:color="414142"/>
              <w:bottom w:val="single" w:sz="6" w:space="0" w:color="414142"/>
              <w:right w:val="outset" w:sz="6" w:space="0" w:color="414142"/>
            </w:tcBorders>
            <w:shd w:val="clear" w:color="auto" w:fill="FFFFFF"/>
            <w:hideMark/>
          </w:tcPr>
          <w:p w14:paraId="6F148EB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4E9E798E" w14:textId="77777777" w:rsidTr="009C2718">
        <w:trPr>
          <w:trHeight w:val="300"/>
        </w:trPr>
        <w:tc>
          <w:tcPr>
            <w:tcW w:w="600" w:type="pct"/>
            <w:tcBorders>
              <w:top w:val="single" w:sz="6" w:space="0" w:color="414142"/>
              <w:left w:val="outset" w:sz="6" w:space="0" w:color="414142"/>
              <w:bottom w:val="outset" w:sz="6" w:space="0" w:color="414142"/>
              <w:right w:val="outset" w:sz="6" w:space="0" w:color="414142"/>
            </w:tcBorders>
            <w:shd w:val="clear" w:color="auto" w:fill="FFFFFF"/>
            <w:hideMark/>
          </w:tcPr>
          <w:p w14:paraId="62672409"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11.9.</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29DE48B0"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lietošanas nosacījumi un citi ierobežojumi saistībā ar </w:t>
            </w: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lietošanu</w:t>
            </w:r>
          </w:p>
        </w:tc>
        <w:tc>
          <w:tcPr>
            <w:tcW w:w="1350" w:type="pct"/>
            <w:tcBorders>
              <w:top w:val="single" w:sz="6" w:space="0" w:color="414142"/>
              <w:left w:val="outset" w:sz="6" w:space="0" w:color="414142"/>
              <w:bottom w:val="outset" w:sz="6" w:space="0" w:color="414142"/>
              <w:right w:val="outset" w:sz="6" w:space="0" w:color="414142"/>
            </w:tcBorders>
            <w:shd w:val="clear" w:color="auto" w:fill="FFFFFF"/>
            <w:hideMark/>
          </w:tcPr>
          <w:p w14:paraId="4F97432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1250" w:type="pct"/>
            <w:tcBorders>
              <w:top w:val="single" w:sz="6" w:space="0" w:color="414142"/>
              <w:left w:val="outset" w:sz="6" w:space="0" w:color="414142"/>
              <w:bottom w:val="outset" w:sz="6" w:space="0" w:color="414142"/>
              <w:right w:val="outset" w:sz="6" w:space="0" w:color="414142"/>
            </w:tcBorders>
            <w:shd w:val="clear" w:color="auto" w:fill="FFFFFF"/>
            <w:hideMark/>
          </w:tcPr>
          <w:p w14:paraId="78F735DB"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c>
          <w:tcPr>
            <w:tcW w:w="900" w:type="pct"/>
            <w:tcBorders>
              <w:top w:val="single" w:sz="6" w:space="0" w:color="414142"/>
              <w:left w:val="outset" w:sz="6" w:space="0" w:color="414142"/>
              <w:bottom w:val="outset" w:sz="6" w:space="0" w:color="414142"/>
              <w:right w:val="outset" w:sz="6" w:space="0" w:color="414142"/>
            </w:tcBorders>
            <w:shd w:val="clear" w:color="auto" w:fill="FFFFFF"/>
            <w:hideMark/>
          </w:tcPr>
          <w:p w14:paraId="3EDA0FD7"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w:t>
            </w:r>
          </w:p>
        </w:tc>
      </w:tr>
      <w:tr w:rsidR="009C2718" w:rsidRPr="009C2718" w14:paraId="7ABA8C8C"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30AA1D3F"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lastRenderedPageBreak/>
              <w:t>11.9.1.</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930B981"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Kodēti lietošanas nosacījumi un ierobežojumi</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2D494582"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Lietošanas nosacījumi un ierobežojumi saistībā ar </w:t>
            </w: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lietošanu</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6EFC562E"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Kodu saraksts pieejams aģentūras tīmekļvietnē. Aģentūra atjaunina un publicē savā tīmekļvietnē ierobežojumu kodu sarakstu visai Eiropas Savienības dzelzceļa sistēmai</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6183074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r w:rsidR="009C2718" w:rsidRPr="009C2718" w14:paraId="124B2F07" w14:textId="77777777" w:rsidTr="009C2718">
        <w:trPr>
          <w:trHeight w:val="300"/>
        </w:trPr>
        <w:tc>
          <w:tcPr>
            <w:tcW w:w="600" w:type="pct"/>
            <w:tcBorders>
              <w:top w:val="outset" w:sz="6" w:space="0" w:color="414142"/>
              <w:left w:val="outset" w:sz="6" w:space="0" w:color="414142"/>
              <w:bottom w:val="outset" w:sz="6" w:space="0" w:color="414142"/>
              <w:right w:val="outset" w:sz="6" w:space="0" w:color="414142"/>
            </w:tcBorders>
            <w:shd w:val="clear" w:color="auto" w:fill="FFFFFF"/>
            <w:hideMark/>
          </w:tcPr>
          <w:p w14:paraId="61AED6AF" w14:textId="77777777" w:rsidR="009C2718" w:rsidRPr="009C2718" w:rsidRDefault="009C2718" w:rsidP="009C2718">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11.9.2.</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B6EF349"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Nekodēti lietošanas nosacījumi un ierobežojumi</w:t>
            </w:r>
          </w:p>
        </w:tc>
        <w:tc>
          <w:tcPr>
            <w:tcW w:w="1350" w:type="pct"/>
            <w:tcBorders>
              <w:top w:val="outset" w:sz="6" w:space="0" w:color="414142"/>
              <w:left w:val="outset" w:sz="6" w:space="0" w:color="414142"/>
              <w:bottom w:val="outset" w:sz="6" w:space="0" w:color="414142"/>
              <w:right w:val="outset" w:sz="6" w:space="0" w:color="414142"/>
            </w:tcBorders>
            <w:shd w:val="clear" w:color="auto" w:fill="FFFFFF"/>
            <w:hideMark/>
          </w:tcPr>
          <w:p w14:paraId="3A77E6BA"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 xml:space="preserve">Lietošanas nosacījumi un ierobežojumi saistībā ar </w:t>
            </w:r>
            <w:proofErr w:type="spellStart"/>
            <w:r w:rsidRPr="009C2718">
              <w:rPr>
                <w:rFonts w:ascii="Times New Roman" w:eastAsia="Times New Roman" w:hAnsi="Times New Roman" w:cs="Times New Roman"/>
                <w:color w:val="414142"/>
                <w:sz w:val="20"/>
                <w:szCs w:val="20"/>
                <w:lang w:eastAsia="lv-LV"/>
              </w:rPr>
              <w:t>ritekļa</w:t>
            </w:r>
            <w:proofErr w:type="spellEnd"/>
            <w:r w:rsidRPr="009C2718">
              <w:rPr>
                <w:rFonts w:ascii="Times New Roman" w:eastAsia="Times New Roman" w:hAnsi="Times New Roman" w:cs="Times New Roman"/>
                <w:color w:val="414142"/>
                <w:sz w:val="20"/>
                <w:szCs w:val="20"/>
                <w:lang w:eastAsia="lv-LV"/>
              </w:rPr>
              <w:t xml:space="preserve"> lietošanu</w:t>
            </w:r>
          </w:p>
        </w:tc>
        <w:tc>
          <w:tcPr>
            <w:tcW w:w="1250" w:type="pct"/>
            <w:tcBorders>
              <w:top w:val="outset" w:sz="6" w:space="0" w:color="414142"/>
              <w:left w:val="outset" w:sz="6" w:space="0" w:color="414142"/>
              <w:bottom w:val="outset" w:sz="6" w:space="0" w:color="414142"/>
              <w:right w:val="outset" w:sz="6" w:space="0" w:color="414142"/>
            </w:tcBorders>
            <w:shd w:val="clear" w:color="auto" w:fill="FFFFFF"/>
            <w:hideMark/>
          </w:tcPr>
          <w:p w14:paraId="24DB31AF"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Teksts</w:t>
            </w:r>
          </w:p>
        </w:tc>
        <w:tc>
          <w:tcPr>
            <w:tcW w:w="900" w:type="pct"/>
            <w:tcBorders>
              <w:top w:val="outset" w:sz="6" w:space="0" w:color="414142"/>
              <w:left w:val="outset" w:sz="6" w:space="0" w:color="414142"/>
              <w:bottom w:val="outset" w:sz="6" w:space="0" w:color="414142"/>
              <w:right w:val="outset" w:sz="6" w:space="0" w:color="414142"/>
            </w:tcBorders>
            <w:shd w:val="clear" w:color="auto" w:fill="FFFFFF"/>
            <w:hideMark/>
          </w:tcPr>
          <w:p w14:paraId="080DBE53" w14:textId="77777777" w:rsidR="009C2718" w:rsidRPr="009C2718" w:rsidRDefault="009C2718" w:rsidP="009C2718">
            <w:pPr>
              <w:spacing w:before="195" w:after="0" w:line="240" w:lineRule="auto"/>
              <w:rPr>
                <w:rFonts w:ascii="Times New Roman" w:eastAsia="Times New Roman" w:hAnsi="Times New Roman" w:cs="Times New Roman"/>
                <w:color w:val="414142"/>
                <w:sz w:val="20"/>
                <w:szCs w:val="20"/>
                <w:lang w:eastAsia="lv-LV"/>
              </w:rPr>
            </w:pPr>
            <w:r w:rsidRPr="009C2718">
              <w:rPr>
                <w:rFonts w:ascii="Times New Roman" w:eastAsia="Times New Roman" w:hAnsi="Times New Roman" w:cs="Times New Roman"/>
                <w:color w:val="414142"/>
                <w:sz w:val="20"/>
                <w:szCs w:val="20"/>
                <w:lang w:eastAsia="lv-LV"/>
              </w:rPr>
              <w:t>Obligāts (ja pieejams)</w:t>
            </w:r>
          </w:p>
        </w:tc>
      </w:tr>
    </w:tbl>
    <w:p w14:paraId="7F7A4BC3" w14:textId="11B96251" w:rsidR="009C2718" w:rsidRDefault="009C2718">
      <w:pPr>
        <w:rPr>
          <w:rFonts w:ascii="Times New Roman" w:hAnsi="Times New Roman" w:cs="Times New Roman"/>
          <w:sz w:val="24"/>
          <w:szCs w:val="24"/>
        </w:rPr>
      </w:pPr>
    </w:p>
    <w:p w14:paraId="0FFD7540" w14:textId="0987D818" w:rsidR="009C2718" w:rsidRDefault="009C2718">
      <w:pPr>
        <w:rPr>
          <w:rFonts w:ascii="Times New Roman" w:hAnsi="Times New Roman" w:cs="Times New Roman"/>
          <w:sz w:val="24"/>
          <w:szCs w:val="24"/>
        </w:rPr>
      </w:pPr>
    </w:p>
    <w:p w14:paraId="3B79BAE7" w14:textId="77777777" w:rsidR="009C2718" w:rsidRPr="003501AA" w:rsidRDefault="009C2718">
      <w:pPr>
        <w:rPr>
          <w:rFonts w:ascii="Times New Roman" w:hAnsi="Times New Roman" w:cs="Times New Roman"/>
          <w:sz w:val="24"/>
          <w:szCs w:val="24"/>
        </w:rPr>
      </w:pPr>
    </w:p>
    <w:sectPr w:rsidR="009C2718" w:rsidRPr="003501AA" w:rsidSect="003501AA">
      <w:pgSz w:w="12240" w:h="15840"/>
      <w:pgMar w:top="567"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AA"/>
    <w:rsid w:val="00071F51"/>
    <w:rsid w:val="00124AB9"/>
    <w:rsid w:val="00331EFB"/>
    <w:rsid w:val="003501AA"/>
    <w:rsid w:val="00390A47"/>
    <w:rsid w:val="003C60A1"/>
    <w:rsid w:val="0049292D"/>
    <w:rsid w:val="004C4A76"/>
    <w:rsid w:val="004F751C"/>
    <w:rsid w:val="0059149C"/>
    <w:rsid w:val="005A031C"/>
    <w:rsid w:val="0091081B"/>
    <w:rsid w:val="0095603C"/>
    <w:rsid w:val="009C2718"/>
    <w:rsid w:val="00A17DC6"/>
    <w:rsid w:val="00B05539"/>
    <w:rsid w:val="00DD274E"/>
    <w:rsid w:val="00E01A31"/>
    <w:rsid w:val="00E31238"/>
    <w:rsid w:val="00E36E23"/>
    <w:rsid w:val="00F162E0"/>
    <w:rsid w:val="00F17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7B34E"/>
  <w15:docId w15:val="{038AD9F0-3635-4CDF-9E2A-8D6B1D00F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D274E"/>
    <w:pPr>
      <w:spacing w:after="0" w:line="240" w:lineRule="auto"/>
    </w:pPr>
    <w:rPr>
      <w:lang w:val="lv-LV"/>
    </w:rPr>
  </w:style>
  <w:style w:type="character" w:styleId="CommentReference">
    <w:name w:val="annotation reference"/>
    <w:basedOn w:val="DefaultParagraphFont"/>
    <w:uiPriority w:val="99"/>
    <w:semiHidden/>
    <w:unhideWhenUsed/>
    <w:rsid w:val="0059149C"/>
    <w:rPr>
      <w:sz w:val="16"/>
      <w:szCs w:val="16"/>
    </w:rPr>
  </w:style>
  <w:style w:type="paragraph" w:styleId="CommentText">
    <w:name w:val="annotation text"/>
    <w:basedOn w:val="Normal"/>
    <w:link w:val="CommentTextChar"/>
    <w:uiPriority w:val="99"/>
    <w:semiHidden/>
    <w:unhideWhenUsed/>
    <w:rsid w:val="0059149C"/>
    <w:pPr>
      <w:spacing w:line="240" w:lineRule="auto"/>
    </w:pPr>
    <w:rPr>
      <w:sz w:val="20"/>
      <w:szCs w:val="20"/>
    </w:rPr>
  </w:style>
  <w:style w:type="character" w:customStyle="1" w:styleId="CommentTextChar">
    <w:name w:val="Comment Text Char"/>
    <w:basedOn w:val="DefaultParagraphFont"/>
    <w:link w:val="CommentText"/>
    <w:uiPriority w:val="99"/>
    <w:semiHidden/>
    <w:rsid w:val="0059149C"/>
    <w:rPr>
      <w:sz w:val="20"/>
      <w:szCs w:val="20"/>
      <w:lang w:val="lv-LV"/>
    </w:rPr>
  </w:style>
  <w:style w:type="paragraph" w:styleId="CommentSubject">
    <w:name w:val="annotation subject"/>
    <w:basedOn w:val="CommentText"/>
    <w:next w:val="CommentText"/>
    <w:link w:val="CommentSubjectChar"/>
    <w:uiPriority w:val="99"/>
    <w:semiHidden/>
    <w:unhideWhenUsed/>
    <w:rsid w:val="0059149C"/>
    <w:rPr>
      <w:b/>
      <w:bCs/>
    </w:rPr>
  </w:style>
  <w:style w:type="character" w:customStyle="1" w:styleId="CommentSubjectChar">
    <w:name w:val="Comment Subject Char"/>
    <w:basedOn w:val="CommentTextChar"/>
    <w:link w:val="CommentSubject"/>
    <w:uiPriority w:val="99"/>
    <w:semiHidden/>
    <w:rsid w:val="0059149C"/>
    <w:rPr>
      <w:b/>
      <w:bCs/>
      <w:sz w:val="20"/>
      <w:szCs w:val="20"/>
      <w:lang w:val="lv-LV"/>
    </w:rPr>
  </w:style>
  <w:style w:type="paragraph" w:styleId="BalloonText">
    <w:name w:val="Balloon Text"/>
    <w:basedOn w:val="Normal"/>
    <w:link w:val="BalloonTextChar"/>
    <w:uiPriority w:val="99"/>
    <w:semiHidden/>
    <w:unhideWhenUsed/>
    <w:rsid w:val="004C4A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A76"/>
    <w:rPr>
      <w:rFonts w:ascii="Tahoma" w:hAnsi="Tahoma" w:cs="Tahoma"/>
      <w:sz w:val="16"/>
      <w:szCs w:val="16"/>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098008">
      <w:bodyDiv w:val="1"/>
      <w:marLeft w:val="0"/>
      <w:marRight w:val="0"/>
      <w:marTop w:val="0"/>
      <w:marBottom w:val="0"/>
      <w:divBdr>
        <w:top w:val="none" w:sz="0" w:space="0" w:color="auto"/>
        <w:left w:val="none" w:sz="0" w:space="0" w:color="auto"/>
        <w:bottom w:val="none" w:sz="0" w:space="0" w:color="auto"/>
        <w:right w:val="none" w:sz="0" w:space="0" w:color="auto"/>
      </w:divBdr>
      <w:divsChild>
        <w:div w:id="1435712151">
          <w:marLeft w:val="0"/>
          <w:marRight w:val="0"/>
          <w:marTop w:val="480"/>
          <w:marBottom w:val="240"/>
          <w:divBdr>
            <w:top w:val="none" w:sz="0" w:space="0" w:color="auto"/>
            <w:left w:val="none" w:sz="0" w:space="0" w:color="auto"/>
            <w:bottom w:val="none" w:sz="0" w:space="0" w:color="auto"/>
            <w:right w:val="none" w:sz="0" w:space="0" w:color="auto"/>
          </w:divBdr>
        </w:div>
        <w:div w:id="1183712803">
          <w:marLeft w:val="0"/>
          <w:marRight w:val="0"/>
          <w:marTop w:val="0"/>
          <w:marBottom w:val="567"/>
          <w:divBdr>
            <w:top w:val="none" w:sz="0" w:space="0" w:color="auto"/>
            <w:left w:val="none" w:sz="0" w:space="0" w:color="auto"/>
            <w:bottom w:val="none" w:sz="0" w:space="0" w:color="auto"/>
            <w:right w:val="none" w:sz="0" w:space="0" w:color="auto"/>
          </w:divBdr>
        </w:div>
        <w:div w:id="1974603389">
          <w:marLeft w:val="0"/>
          <w:marRight w:val="0"/>
          <w:marTop w:val="0"/>
          <w:marBottom w:val="567"/>
          <w:divBdr>
            <w:top w:val="none" w:sz="0" w:space="0" w:color="auto"/>
            <w:left w:val="none" w:sz="0" w:space="0" w:color="auto"/>
            <w:bottom w:val="none" w:sz="0" w:space="0" w:color="auto"/>
            <w:right w:val="none" w:sz="0" w:space="0" w:color="auto"/>
          </w:divBdr>
        </w:div>
        <w:div w:id="1612467326">
          <w:marLeft w:val="0"/>
          <w:marRight w:val="0"/>
          <w:marTop w:val="0"/>
          <w:marBottom w:val="0"/>
          <w:divBdr>
            <w:top w:val="none" w:sz="0" w:space="0" w:color="auto"/>
            <w:left w:val="none" w:sz="0" w:space="0" w:color="auto"/>
            <w:bottom w:val="none" w:sz="0" w:space="0" w:color="auto"/>
            <w:right w:val="none" w:sz="0" w:space="0" w:color="auto"/>
          </w:divBdr>
        </w:div>
        <w:div w:id="611592463">
          <w:marLeft w:val="0"/>
          <w:marRight w:val="0"/>
          <w:marTop w:val="0"/>
          <w:marBottom w:val="0"/>
          <w:divBdr>
            <w:top w:val="none" w:sz="0" w:space="0" w:color="auto"/>
            <w:left w:val="none" w:sz="0" w:space="0" w:color="auto"/>
            <w:bottom w:val="none" w:sz="0" w:space="0" w:color="auto"/>
            <w:right w:val="none" w:sz="0" w:space="0" w:color="auto"/>
          </w:divBdr>
        </w:div>
        <w:div w:id="744256596">
          <w:marLeft w:val="0"/>
          <w:marRight w:val="0"/>
          <w:marTop w:val="0"/>
          <w:marBottom w:val="0"/>
          <w:divBdr>
            <w:top w:val="none" w:sz="0" w:space="0" w:color="auto"/>
            <w:left w:val="none" w:sz="0" w:space="0" w:color="auto"/>
            <w:bottom w:val="none" w:sz="0" w:space="0" w:color="auto"/>
            <w:right w:val="none" w:sz="0" w:space="0" w:color="auto"/>
          </w:divBdr>
        </w:div>
        <w:div w:id="1497720633">
          <w:marLeft w:val="0"/>
          <w:marRight w:val="0"/>
          <w:marTop w:val="0"/>
          <w:marBottom w:val="0"/>
          <w:divBdr>
            <w:top w:val="none" w:sz="0" w:space="0" w:color="auto"/>
            <w:left w:val="none" w:sz="0" w:space="0" w:color="auto"/>
            <w:bottom w:val="none" w:sz="0" w:space="0" w:color="auto"/>
            <w:right w:val="none" w:sz="0" w:space="0" w:color="auto"/>
          </w:divBdr>
        </w:div>
        <w:div w:id="715587634">
          <w:marLeft w:val="0"/>
          <w:marRight w:val="0"/>
          <w:marTop w:val="0"/>
          <w:marBottom w:val="0"/>
          <w:divBdr>
            <w:top w:val="none" w:sz="0" w:space="0" w:color="auto"/>
            <w:left w:val="none" w:sz="0" w:space="0" w:color="auto"/>
            <w:bottom w:val="none" w:sz="0" w:space="0" w:color="auto"/>
            <w:right w:val="none" w:sz="0" w:space="0" w:color="auto"/>
          </w:divBdr>
        </w:div>
        <w:div w:id="155152537">
          <w:marLeft w:val="0"/>
          <w:marRight w:val="0"/>
          <w:marTop w:val="0"/>
          <w:marBottom w:val="0"/>
          <w:divBdr>
            <w:top w:val="none" w:sz="0" w:space="0" w:color="auto"/>
            <w:left w:val="none" w:sz="0" w:space="0" w:color="auto"/>
            <w:bottom w:val="none" w:sz="0" w:space="0" w:color="auto"/>
            <w:right w:val="none" w:sz="0" w:space="0" w:color="auto"/>
          </w:divBdr>
        </w:div>
        <w:div w:id="1389184457">
          <w:marLeft w:val="0"/>
          <w:marRight w:val="0"/>
          <w:marTop w:val="0"/>
          <w:marBottom w:val="0"/>
          <w:divBdr>
            <w:top w:val="none" w:sz="0" w:space="0" w:color="auto"/>
            <w:left w:val="none" w:sz="0" w:space="0" w:color="auto"/>
            <w:bottom w:val="none" w:sz="0" w:space="0" w:color="auto"/>
            <w:right w:val="none" w:sz="0" w:space="0" w:color="auto"/>
          </w:divBdr>
        </w:div>
        <w:div w:id="1500728747">
          <w:marLeft w:val="0"/>
          <w:marRight w:val="0"/>
          <w:marTop w:val="0"/>
          <w:marBottom w:val="0"/>
          <w:divBdr>
            <w:top w:val="none" w:sz="0" w:space="0" w:color="auto"/>
            <w:left w:val="none" w:sz="0" w:space="0" w:color="auto"/>
            <w:bottom w:val="none" w:sz="0" w:space="0" w:color="auto"/>
            <w:right w:val="none" w:sz="0" w:space="0" w:color="auto"/>
          </w:divBdr>
        </w:div>
        <w:div w:id="924607086">
          <w:marLeft w:val="0"/>
          <w:marRight w:val="0"/>
          <w:marTop w:val="0"/>
          <w:marBottom w:val="0"/>
          <w:divBdr>
            <w:top w:val="none" w:sz="0" w:space="0" w:color="auto"/>
            <w:left w:val="none" w:sz="0" w:space="0" w:color="auto"/>
            <w:bottom w:val="none" w:sz="0" w:space="0" w:color="auto"/>
            <w:right w:val="none" w:sz="0" w:space="0" w:color="auto"/>
          </w:divBdr>
        </w:div>
        <w:div w:id="1215002212">
          <w:marLeft w:val="0"/>
          <w:marRight w:val="0"/>
          <w:marTop w:val="0"/>
          <w:marBottom w:val="0"/>
          <w:divBdr>
            <w:top w:val="none" w:sz="0" w:space="0" w:color="auto"/>
            <w:left w:val="none" w:sz="0" w:space="0" w:color="auto"/>
            <w:bottom w:val="none" w:sz="0" w:space="0" w:color="auto"/>
            <w:right w:val="none" w:sz="0" w:space="0" w:color="auto"/>
          </w:divBdr>
        </w:div>
        <w:div w:id="87703252">
          <w:marLeft w:val="0"/>
          <w:marRight w:val="0"/>
          <w:marTop w:val="0"/>
          <w:marBottom w:val="0"/>
          <w:divBdr>
            <w:top w:val="none" w:sz="0" w:space="0" w:color="auto"/>
            <w:left w:val="none" w:sz="0" w:space="0" w:color="auto"/>
            <w:bottom w:val="none" w:sz="0" w:space="0" w:color="auto"/>
            <w:right w:val="none" w:sz="0" w:space="0" w:color="auto"/>
          </w:divBdr>
        </w:div>
        <w:div w:id="1943301934">
          <w:marLeft w:val="0"/>
          <w:marRight w:val="0"/>
          <w:marTop w:val="0"/>
          <w:marBottom w:val="0"/>
          <w:divBdr>
            <w:top w:val="none" w:sz="0" w:space="0" w:color="auto"/>
            <w:left w:val="none" w:sz="0" w:space="0" w:color="auto"/>
            <w:bottom w:val="none" w:sz="0" w:space="0" w:color="auto"/>
            <w:right w:val="none" w:sz="0" w:space="0" w:color="auto"/>
          </w:divBdr>
        </w:div>
        <w:div w:id="1910925070">
          <w:marLeft w:val="0"/>
          <w:marRight w:val="0"/>
          <w:marTop w:val="0"/>
          <w:marBottom w:val="0"/>
          <w:divBdr>
            <w:top w:val="none" w:sz="0" w:space="0" w:color="auto"/>
            <w:left w:val="none" w:sz="0" w:space="0" w:color="auto"/>
            <w:bottom w:val="none" w:sz="0" w:space="0" w:color="auto"/>
            <w:right w:val="none" w:sz="0" w:space="0" w:color="auto"/>
          </w:divBdr>
        </w:div>
        <w:div w:id="676738808">
          <w:marLeft w:val="0"/>
          <w:marRight w:val="0"/>
          <w:marTop w:val="0"/>
          <w:marBottom w:val="0"/>
          <w:divBdr>
            <w:top w:val="none" w:sz="0" w:space="0" w:color="auto"/>
            <w:left w:val="none" w:sz="0" w:space="0" w:color="auto"/>
            <w:bottom w:val="none" w:sz="0" w:space="0" w:color="auto"/>
            <w:right w:val="none" w:sz="0" w:space="0" w:color="auto"/>
          </w:divBdr>
        </w:div>
        <w:div w:id="1311908144">
          <w:marLeft w:val="0"/>
          <w:marRight w:val="0"/>
          <w:marTop w:val="0"/>
          <w:marBottom w:val="0"/>
          <w:divBdr>
            <w:top w:val="none" w:sz="0" w:space="0" w:color="auto"/>
            <w:left w:val="none" w:sz="0" w:space="0" w:color="auto"/>
            <w:bottom w:val="none" w:sz="0" w:space="0" w:color="auto"/>
            <w:right w:val="none" w:sz="0" w:space="0" w:color="auto"/>
          </w:divBdr>
        </w:div>
        <w:div w:id="832261794">
          <w:marLeft w:val="0"/>
          <w:marRight w:val="0"/>
          <w:marTop w:val="0"/>
          <w:marBottom w:val="0"/>
          <w:divBdr>
            <w:top w:val="none" w:sz="0" w:space="0" w:color="auto"/>
            <w:left w:val="none" w:sz="0" w:space="0" w:color="auto"/>
            <w:bottom w:val="none" w:sz="0" w:space="0" w:color="auto"/>
            <w:right w:val="none" w:sz="0" w:space="0" w:color="auto"/>
          </w:divBdr>
        </w:div>
        <w:div w:id="1328051034">
          <w:marLeft w:val="0"/>
          <w:marRight w:val="0"/>
          <w:marTop w:val="0"/>
          <w:marBottom w:val="0"/>
          <w:divBdr>
            <w:top w:val="none" w:sz="0" w:space="0" w:color="auto"/>
            <w:left w:val="none" w:sz="0" w:space="0" w:color="auto"/>
            <w:bottom w:val="none" w:sz="0" w:space="0" w:color="auto"/>
            <w:right w:val="none" w:sz="0" w:space="0" w:color="auto"/>
          </w:divBdr>
        </w:div>
        <w:div w:id="1601379108">
          <w:marLeft w:val="0"/>
          <w:marRight w:val="0"/>
          <w:marTop w:val="0"/>
          <w:marBottom w:val="0"/>
          <w:divBdr>
            <w:top w:val="none" w:sz="0" w:space="0" w:color="auto"/>
            <w:left w:val="none" w:sz="0" w:space="0" w:color="auto"/>
            <w:bottom w:val="none" w:sz="0" w:space="0" w:color="auto"/>
            <w:right w:val="none" w:sz="0" w:space="0" w:color="auto"/>
          </w:divBdr>
        </w:div>
        <w:div w:id="1163811719">
          <w:marLeft w:val="0"/>
          <w:marRight w:val="0"/>
          <w:marTop w:val="0"/>
          <w:marBottom w:val="0"/>
          <w:divBdr>
            <w:top w:val="none" w:sz="0" w:space="0" w:color="auto"/>
            <w:left w:val="none" w:sz="0" w:space="0" w:color="auto"/>
            <w:bottom w:val="none" w:sz="0" w:space="0" w:color="auto"/>
            <w:right w:val="none" w:sz="0" w:space="0" w:color="auto"/>
          </w:divBdr>
        </w:div>
        <w:div w:id="2088990434">
          <w:marLeft w:val="0"/>
          <w:marRight w:val="0"/>
          <w:marTop w:val="0"/>
          <w:marBottom w:val="0"/>
          <w:divBdr>
            <w:top w:val="none" w:sz="0" w:space="0" w:color="auto"/>
            <w:left w:val="none" w:sz="0" w:space="0" w:color="auto"/>
            <w:bottom w:val="none" w:sz="0" w:space="0" w:color="auto"/>
            <w:right w:val="none" w:sz="0" w:space="0" w:color="auto"/>
          </w:divBdr>
        </w:div>
        <w:div w:id="1986858221">
          <w:marLeft w:val="0"/>
          <w:marRight w:val="0"/>
          <w:marTop w:val="0"/>
          <w:marBottom w:val="0"/>
          <w:divBdr>
            <w:top w:val="none" w:sz="0" w:space="0" w:color="auto"/>
            <w:left w:val="none" w:sz="0" w:space="0" w:color="auto"/>
            <w:bottom w:val="none" w:sz="0" w:space="0" w:color="auto"/>
            <w:right w:val="none" w:sz="0" w:space="0" w:color="auto"/>
          </w:divBdr>
        </w:div>
        <w:div w:id="1900510291">
          <w:marLeft w:val="0"/>
          <w:marRight w:val="0"/>
          <w:marTop w:val="0"/>
          <w:marBottom w:val="0"/>
          <w:divBdr>
            <w:top w:val="none" w:sz="0" w:space="0" w:color="auto"/>
            <w:left w:val="none" w:sz="0" w:space="0" w:color="auto"/>
            <w:bottom w:val="none" w:sz="0" w:space="0" w:color="auto"/>
            <w:right w:val="none" w:sz="0" w:space="0" w:color="auto"/>
          </w:divBdr>
        </w:div>
        <w:div w:id="564220683">
          <w:marLeft w:val="0"/>
          <w:marRight w:val="0"/>
          <w:marTop w:val="0"/>
          <w:marBottom w:val="0"/>
          <w:divBdr>
            <w:top w:val="none" w:sz="0" w:space="0" w:color="auto"/>
            <w:left w:val="none" w:sz="0" w:space="0" w:color="auto"/>
            <w:bottom w:val="none" w:sz="0" w:space="0" w:color="auto"/>
            <w:right w:val="none" w:sz="0" w:space="0" w:color="auto"/>
          </w:divBdr>
        </w:div>
        <w:div w:id="1577714000">
          <w:marLeft w:val="0"/>
          <w:marRight w:val="0"/>
          <w:marTop w:val="0"/>
          <w:marBottom w:val="0"/>
          <w:divBdr>
            <w:top w:val="none" w:sz="0" w:space="0" w:color="auto"/>
            <w:left w:val="none" w:sz="0" w:space="0" w:color="auto"/>
            <w:bottom w:val="none" w:sz="0" w:space="0" w:color="auto"/>
            <w:right w:val="none" w:sz="0" w:space="0" w:color="auto"/>
          </w:divBdr>
        </w:div>
        <w:div w:id="1855460416">
          <w:marLeft w:val="0"/>
          <w:marRight w:val="0"/>
          <w:marTop w:val="0"/>
          <w:marBottom w:val="0"/>
          <w:divBdr>
            <w:top w:val="none" w:sz="0" w:space="0" w:color="auto"/>
            <w:left w:val="none" w:sz="0" w:space="0" w:color="auto"/>
            <w:bottom w:val="none" w:sz="0" w:space="0" w:color="auto"/>
            <w:right w:val="none" w:sz="0" w:space="0" w:color="auto"/>
          </w:divBdr>
        </w:div>
        <w:div w:id="1647197310">
          <w:marLeft w:val="0"/>
          <w:marRight w:val="0"/>
          <w:marTop w:val="0"/>
          <w:marBottom w:val="0"/>
          <w:divBdr>
            <w:top w:val="none" w:sz="0" w:space="0" w:color="auto"/>
            <w:left w:val="none" w:sz="0" w:space="0" w:color="auto"/>
            <w:bottom w:val="none" w:sz="0" w:space="0" w:color="auto"/>
            <w:right w:val="none" w:sz="0" w:space="0" w:color="auto"/>
          </w:divBdr>
        </w:div>
        <w:div w:id="1158839940">
          <w:marLeft w:val="0"/>
          <w:marRight w:val="0"/>
          <w:marTop w:val="0"/>
          <w:marBottom w:val="0"/>
          <w:divBdr>
            <w:top w:val="none" w:sz="0" w:space="0" w:color="auto"/>
            <w:left w:val="none" w:sz="0" w:space="0" w:color="auto"/>
            <w:bottom w:val="none" w:sz="0" w:space="0" w:color="auto"/>
            <w:right w:val="none" w:sz="0" w:space="0" w:color="auto"/>
          </w:divBdr>
        </w:div>
        <w:div w:id="1240021155">
          <w:marLeft w:val="0"/>
          <w:marRight w:val="0"/>
          <w:marTop w:val="0"/>
          <w:marBottom w:val="0"/>
          <w:divBdr>
            <w:top w:val="none" w:sz="0" w:space="0" w:color="auto"/>
            <w:left w:val="none" w:sz="0" w:space="0" w:color="auto"/>
            <w:bottom w:val="none" w:sz="0" w:space="0" w:color="auto"/>
            <w:right w:val="none" w:sz="0" w:space="0" w:color="auto"/>
          </w:divBdr>
        </w:div>
        <w:div w:id="1300768347">
          <w:marLeft w:val="0"/>
          <w:marRight w:val="0"/>
          <w:marTop w:val="0"/>
          <w:marBottom w:val="0"/>
          <w:divBdr>
            <w:top w:val="none" w:sz="0" w:space="0" w:color="auto"/>
            <w:left w:val="none" w:sz="0" w:space="0" w:color="auto"/>
            <w:bottom w:val="none" w:sz="0" w:space="0" w:color="auto"/>
            <w:right w:val="none" w:sz="0" w:space="0" w:color="auto"/>
          </w:divBdr>
        </w:div>
        <w:div w:id="307051389">
          <w:marLeft w:val="0"/>
          <w:marRight w:val="0"/>
          <w:marTop w:val="0"/>
          <w:marBottom w:val="0"/>
          <w:divBdr>
            <w:top w:val="none" w:sz="0" w:space="0" w:color="auto"/>
            <w:left w:val="none" w:sz="0" w:space="0" w:color="auto"/>
            <w:bottom w:val="none" w:sz="0" w:space="0" w:color="auto"/>
            <w:right w:val="none" w:sz="0" w:space="0" w:color="auto"/>
          </w:divBdr>
        </w:div>
        <w:div w:id="1148934843">
          <w:marLeft w:val="0"/>
          <w:marRight w:val="0"/>
          <w:marTop w:val="0"/>
          <w:marBottom w:val="0"/>
          <w:divBdr>
            <w:top w:val="none" w:sz="0" w:space="0" w:color="auto"/>
            <w:left w:val="none" w:sz="0" w:space="0" w:color="auto"/>
            <w:bottom w:val="none" w:sz="0" w:space="0" w:color="auto"/>
            <w:right w:val="none" w:sz="0" w:space="0" w:color="auto"/>
          </w:divBdr>
        </w:div>
        <w:div w:id="1333069032">
          <w:marLeft w:val="0"/>
          <w:marRight w:val="0"/>
          <w:marTop w:val="0"/>
          <w:marBottom w:val="0"/>
          <w:divBdr>
            <w:top w:val="none" w:sz="0" w:space="0" w:color="auto"/>
            <w:left w:val="none" w:sz="0" w:space="0" w:color="auto"/>
            <w:bottom w:val="none" w:sz="0" w:space="0" w:color="auto"/>
            <w:right w:val="none" w:sz="0" w:space="0" w:color="auto"/>
          </w:divBdr>
        </w:div>
        <w:div w:id="900167512">
          <w:marLeft w:val="0"/>
          <w:marRight w:val="0"/>
          <w:marTop w:val="0"/>
          <w:marBottom w:val="0"/>
          <w:divBdr>
            <w:top w:val="none" w:sz="0" w:space="0" w:color="auto"/>
            <w:left w:val="none" w:sz="0" w:space="0" w:color="auto"/>
            <w:bottom w:val="none" w:sz="0" w:space="0" w:color="auto"/>
            <w:right w:val="none" w:sz="0" w:space="0" w:color="auto"/>
          </w:divBdr>
        </w:div>
        <w:div w:id="533621458">
          <w:marLeft w:val="0"/>
          <w:marRight w:val="0"/>
          <w:marTop w:val="0"/>
          <w:marBottom w:val="0"/>
          <w:divBdr>
            <w:top w:val="none" w:sz="0" w:space="0" w:color="auto"/>
            <w:left w:val="none" w:sz="0" w:space="0" w:color="auto"/>
            <w:bottom w:val="none" w:sz="0" w:space="0" w:color="auto"/>
            <w:right w:val="none" w:sz="0" w:space="0" w:color="auto"/>
          </w:divBdr>
        </w:div>
        <w:div w:id="278757217">
          <w:marLeft w:val="0"/>
          <w:marRight w:val="0"/>
          <w:marTop w:val="135"/>
          <w:marBottom w:val="0"/>
          <w:divBdr>
            <w:top w:val="none" w:sz="0" w:space="0" w:color="auto"/>
            <w:left w:val="none" w:sz="0" w:space="0" w:color="auto"/>
            <w:bottom w:val="none" w:sz="0" w:space="0" w:color="auto"/>
            <w:right w:val="none" w:sz="0" w:space="0" w:color="auto"/>
          </w:divBdr>
        </w:div>
        <w:div w:id="1578706800">
          <w:marLeft w:val="0"/>
          <w:marRight w:val="0"/>
          <w:marTop w:val="210"/>
          <w:marBottom w:val="0"/>
          <w:divBdr>
            <w:top w:val="none" w:sz="0" w:space="0" w:color="auto"/>
            <w:left w:val="none" w:sz="0" w:space="0" w:color="auto"/>
            <w:bottom w:val="none" w:sz="0" w:space="0" w:color="auto"/>
            <w:right w:val="none" w:sz="0" w:space="0" w:color="auto"/>
          </w:divBdr>
        </w:div>
        <w:div w:id="1997951113">
          <w:marLeft w:val="0"/>
          <w:marRight w:val="0"/>
          <w:marTop w:val="240"/>
          <w:marBottom w:val="0"/>
          <w:divBdr>
            <w:top w:val="none" w:sz="0" w:space="0" w:color="auto"/>
            <w:left w:val="none" w:sz="0" w:space="0" w:color="auto"/>
            <w:bottom w:val="none" w:sz="0" w:space="0" w:color="auto"/>
            <w:right w:val="none" w:sz="0" w:space="0" w:color="auto"/>
          </w:divBdr>
        </w:div>
      </w:divsChild>
    </w:div>
    <w:div w:id="1495729451">
      <w:bodyDiv w:val="1"/>
      <w:marLeft w:val="0"/>
      <w:marRight w:val="0"/>
      <w:marTop w:val="0"/>
      <w:marBottom w:val="0"/>
      <w:divBdr>
        <w:top w:val="none" w:sz="0" w:space="0" w:color="auto"/>
        <w:left w:val="none" w:sz="0" w:space="0" w:color="auto"/>
        <w:bottom w:val="none" w:sz="0" w:space="0" w:color="auto"/>
        <w:right w:val="none" w:sz="0" w:space="0" w:color="auto"/>
      </w:divBdr>
      <w:divsChild>
        <w:div w:id="1001355627">
          <w:marLeft w:val="150"/>
          <w:marRight w:val="150"/>
          <w:marTop w:val="480"/>
          <w:marBottom w:val="0"/>
          <w:divBdr>
            <w:top w:val="none" w:sz="0" w:space="0" w:color="auto"/>
            <w:left w:val="none" w:sz="0" w:space="0" w:color="auto"/>
            <w:bottom w:val="none" w:sz="0" w:space="0" w:color="auto"/>
            <w:right w:val="none" w:sz="0" w:space="0" w:color="auto"/>
          </w:divBdr>
        </w:div>
        <w:div w:id="611211173">
          <w:marLeft w:val="0"/>
          <w:marRight w:val="0"/>
          <w:marTop w:val="240"/>
          <w:marBottom w:val="0"/>
          <w:divBdr>
            <w:top w:val="none" w:sz="0" w:space="0" w:color="auto"/>
            <w:left w:val="none" w:sz="0" w:space="0" w:color="auto"/>
            <w:bottom w:val="none" w:sz="0" w:space="0" w:color="auto"/>
            <w:right w:val="none" w:sz="0" w:space="0" w:color="auto"/>
          </w:divBdr>
        </w:div>
        <w:div w:id="2006010922">
          <w:marLeft w:val="150"/>
          <w:marRight w:val="150"/>
          <w:marTop w:val="480"/>
          <w:marBottom w:val="0"/>
          <w:divBdr>
            <w:top w:val="none" w:sz="0" w:space="0" w:color="auto"/>
            <w:left w:val="none" w:sz="0" w:space="0" w:color="auto"/>
            <w:bottom w:val="none" w:sz="0" w:space="0" w:color="auto"/>
            <w:right w:val="none" w:sz="0" w:space="0" w:color="auto"/>
          </w:divBdr>
        </w:div>
        <w:div w:id="201483224">
          <w:marLeft w:val="0"/>
          <w:marRight w:val="0"/>
          <w:marTop w:val="240"/>
          <w:marBottom w:val="0"/>
          <w:divBdr>
            <w:top w:val="none" w:sz="0" w:space="0" w:color="auto"/>
            <w:left w:val="none" w:sz="0" w:space="0" w:color="auto"/>
            <w:bottom w:val="none" w:sz="0" w:space="0" w:color="auto"/>
            <w:right w:val="none" w:sz="0" w:space="0" w:color="auto"/>
          </w:divBdr>
        </w:div>
        <w:div w:id="1959527665">
          <w:marLeft w:val="150"/>
          <w:marRight w:val="150"/>
          <w:marTop w:val="480"/>
          <w:marBottom w:val="0"/>
          <w:divBdr>
            <w:top w:val="none" w:sz="0" w:space="0" w:color="auto"/>
            <w:left w:val="none" w:sz="0" w:space="0" w:color="auto"/>
            <w:bottom w:val="none" w:sz="0" w:space="0" w:color="auto"/>
            <w:right w:val="none" w:sz="0" w:space="0" w:color="auto"/>
          </w:divBdr>
        </w:div>
        <w:div w:id="2020962938">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331206" TargetMode="External"/><Relationship Id="rId18" Type="http://schemas.openxmlformats.org/officeDocument/2006/relationships/hyperlink" Target="https://likumi.lv/ta/id/331206" TargetMode="External"/><Relationship Id="rId26" Type="http://schemas.openxmlformats.org/officeDocument/2006/relationships/hyperlink" Target="https://likumi.lv/ta/id/331206" TargetMode="External"/><Relationship Id="rId39" Type="http://schemas.openxmlformats.org/officeDocument/2006/relationships/hyperlink" Target="https://likumi.lv/ta/id/331206" TargetMode="External"/><Relationship Id="rId21" Type="http://schemas.openxmlformats.org/officeDocument/2006/relationships/hyperlink" Target="https://likumi.lv/ta/id/331206" TargetMode="External"/><Relationship Id="rId34" Type="http://schemas.openxmlformats.org/officeDocument/2006/relationships/hyperlink" Target="https://likumi.lv/wwwraksti/2022/064/BILDES/MK_NOT_200/P1.DOCX" TargetMode="External"/><Relationship Id="rId7" Type="http://schemas.openxmlformats.org/officeDocument/2006/relationships/hyperlink" Target="https://likumi.lv/ta/id/331206" TargetMode="External"/><Relationship Id="rId2" Type="http://schemas.openxmlformats.org/officeDocument/2006/relationships/settings" Target="settings.xml"/><Relationship Id="rId16" Type="http://schemas.openxmlformats.org/officeDocument/2006/relationships/hyperlink" Target="https://likumi.lv/ta/id/331206" TargetMode="External"/><Relationship Id="rId20" Type="http://schemas.openxmlformats.org/officeDocument/2006/relationships/hyperlink" Target="https://likumi.lv/ta/id/331206" TargetMode="External"/><Relationship Id="rId29" Type="http://schemas.openxmlformats.org/officeDocument/2006/relationships/hyperlink" Target="https://likumi.lv/ta/id/331206"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kumi.lv/ta/id/331206" TargetMode="External"/><Relationship Id="rId11" Type="http://schemas.openxmlformats.org/officeDocument/2006/relationships/hyperlink" Target="https://likumi.lv/ta/id/331206" TargetMode="External"/><Relationship Id="rId24" Type="http://schemas.openxmlformats.org/officeDocument/2006/relationships/hyperlink" Target="https://likumi.lv/ta/id/331206" TargetMode="External"/><Relationship Id="rId32" Type="http://schemas.openxmlformats.org/officeDocument/2006/relationships/hyperlink" Target="https://likumi.lv/ta/id/331206" TargetMode="External"/><Relationship Id="rId37" Type="http://schemas.openxmlformats.org/officeDocument/2006/relationships/image" Target="media/image3.jpeg"/><Relationship Id="rId40" Type="http://schemas.openxmlformats.org/officeDocument/2006/relationships/fontTable" Target="fontTable.xml"/><Relationship Id="rId5" Type="http://schemas.openxmlformats.org/officeDocument/2006/relationships/hyperlink" Target="https://likumi.lv/ta/id/331206" TargetMode="External"/><Relationship Id="rId15" Type="http://schemas.openxmlformats.org/officeDocument/2006/relationships/hyperlink" Target="https://likumi.lv/ta/id/331206" TargetMode="External"/><Relationship Id="rId23" Type="http://schemas.openxmlformats.org/officeDocument/2006/relationships/hyperlink" Target="https://likumi.lv/ta/id/331206" TargetMode="External"/><Relationship Id="rId28" Type="http://schemas.openxmlformats.org/officeDocument/2006/relationships/hyperlink" Target="https://likumi.lv/ta/id/331206" TargetMode="External"/><Relationship Id="rId36" Type="http://schemas.openxmlformats.org/officeDocument/2006/relationships/image" Target="media/image2.jpeg"/><Relationship Id="rId10" Type="http://schemas.openxmlformats.org/officeDocument/2006/relationships/hyperlink" Target="https://likumi.lv/ta/id/331206" TargetMode="External"/><Relationship Id="rId19" Type="http://schemas.openxmlformats.org/officeDocument/2006/relationships/hyperlink" Target="https://likumi.lv/ta/id/331206" TargetMode="External"/><Relationship Id="rId31" Type="http://schemas.openxmlformats.org/officeDocument/2006/relationships/hyperlink" Target="https://likumi.lv/ta/id/331206" TargetMode="External"/><Relationship Id="rId4" Type="http://schemas.openxmlformats.org/officeDocument/2006/relationships/hyperlink" Target="https://likumi.lv/ta/id/47774-dzelzcela-likums" TargetMode="External"/><Relationship Id="rId9" Type="http://schemas.openxmlformats.org/officeDocument/2006/relationships/hyperlink" Target="https://likumi.lv/ta/id/331206" TargetMode="External"/><Relationship Id="rId14" Type="http://schemas.openxmlformats.org/officeDocument/2006/relationships/hyperlink" Target="https://likumi.lv/ta/id/331206" TargetMode="External"/><Relationship Id="rId22" Type="http://schemas.openxmlformats.org/officeDocument/2006/relationships/hyperlink" Target="https://likumi.lv/ta/id/331206" TargetMode="External"/><Relationship Id="rId27" Type="http://schemas.openxmlformats.org/officeDocument/2006/relationships/hyperlink" Target="https://likumi.lv/ta/id/331206" TargetMode="External"/><Relationship Id="rId30" Type="http://schemas.openxmlformats.org/officeDocument/2006/relationships/hyperlink" Target="https://likumi.lv/ta/id/331206" TargetMode="External"/><Relationship Id="rId35" Type="http://schemas.openxmlformats.org/officeDocument/2006/relationships/image" Target="media/image1.jpeg"/><Relationship Id="rId8" Type="http://schemas.openxmlformats.org/officeDocument/2006/relationships/hyperlink" Target="https://likumi.lv/ta/id/331206" TargetMode="External"/><Relationship Id="rId3" Type="http://schemas.openxmlformats.org/officeDocument/2006/relationships/webSettings" Target="webSettings.xml"/><Relationship Id="rId12" Type="http://schemas.openxmlformats.org/officeDocument/2006/relationships/hyperlink" Target="https://likumi.lv/ta/id/331206" TargetMode="External"/><Relationship Id="rId17" Type="http://schemas.openxmlformats.org/officeDocument/2006/relationships/hyperlink" Target="https://likumi.lv/ta/id/331206" TargetMode="External"/><Relationship Id="rId25" Type="http://schemas.openxmlformats.org/officeDocument/2006/relationships/hyperlink" Target="https://likumi.lv/ta/id/331206" TargetMode="External"/><Relationship Id="rId33" Type="http://schemas.openxmlformats.org/officeDocument/2006/relationships/hyperlink" Target="http://eur-lex.europa.eu/eli/dir/2016/797/oj/?locale=LV" TargetMode="External"/><Relationship Id="rId3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3489</Words>
  <Characters>19891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Agita Pavarda</dc:creator>
  <cp:lastModifiedBy>Santa Balaša</cp:lastModifiedBy>
  <cp:revision>2</cp:revision>
  <dcterms:created xsi:type="dcterms:W3CDTF">2022-11-11T11:21:00Z</dcterms:created>
  <dcterms:modified xsi:type="dcterms:W3CDTF">2022-11-11T11:21:00Z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f47cce95fc6ad108700d4602794b6d03ade8c96c68cc491b7a6e53fdd325cc49</vt:lpwstr>
  </property>
</Properties>
</file>