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pants. Likuma mērķis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Likumā lietotie termini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Šā likuma 1.pantā minēto terminu Ukrainas civiliedzīvotāji attiecina uz:</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Ukrainas pilsoņiem;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personām, kuras Ukrainā saņēmušas pastāvīgās uzturēšanās atļauju, bezvalstnieka statusu vai starptautiskās aizsardzības statusu;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1. un 2. punktā minēto personu ģimenes locekļiem."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Sadarbības teritorijas civilās aizsardzības komisija pieņem Ukrainas civiliedzīvotāju pieteikumus par nepieciešamā atbalsta saņemšanu, lai ievestajiem dzīvniekiem nodrošinātu Eiropas Savienībā noteikto veselības prasību izpildi (turpmāk – dzīvnieku veselības prasības) un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Atbalsta sniegšanas nodrošināšanai Ukrainas civiliedzīvotājiem šā panta pirmajā, otrajā un ceturtajā daļā minētās institūcijas iegūst un apkopo nepieciešamo informāciju. Ministru kabinets nosaka iegūstamās un apkopojamās informācijas apjomu, informācijas izmantošanu, kā arī informācijas glabāšanas termiņus."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Nodarbināto norīkošana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Ukrainas civiliedzīvotāju masveida ierašanās gadījumā nodrošinātu šā likuma 3. panta pirmajā un otrajā daļā minētās ilgtermiņa vīzas izsniegšanu vai uzturēšanās atļaujas piešķiršanu, valsts vai pašvaldības institūcijas vadītājs vai viņa pilnvarota amatpersona var uz laiku līdz trim mēnešiem norīkot šīs institūcijas amatpersonu (darbinieku) pildīt attiecīgus amata (darba) pienākumus Pilsonības un migrācijas lietu pārvaldē, norīkošanu saskaņojot ar Pilsonības un migrācijas lietu pārvaldi. Šāda norīkošana nav uzskatāma par pārcelšanu citā amatā (darba vietā)."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pants. Uzturēšanās un nodarbinātības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Ukrainas civiliedzīvotājam nav tiesību uzturēties Latvijas Republikā vai ir tiesības uzturēties, bet nav tiesību uz nodarbinātību un ja viņam ir derīgs ceļošanas dokuments, Pilsonības un migrācijas lietu pārvalde, Valsts robežsardze vai Latvijas Republikas diplomātiskās un konsulārās pārstāvniecības ārvalstīs var izsniegt ilgtermiņa vīzu ar tiesībām uz nodarbinātību bez ierobežojumiem uz laiku līdz vienam gadam, nepiemērojot Imigrācijas likuma 4. panta pirmās daļas 3. un 5. punktā ietvertās prasības, kā arī neiekasējot valsts nodevu par vīzas pieprasīšanai iesniegto dokumentu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civiliedzīvotājam, kuram nav derīga ceļošanas dokumenta, Pilsonības un migrācijas lietu pārvalde piešķir uzturēšanās atļauju – trešās valsts pilsoņa personas apliecību uz vienu gadu atbilstoši Imigrācijas likuma 23. panta pirmās daļas 24. punktā un Patvēruma likuma 61. panta pirmajā daļā noteiktajām prasībām, neiekasējot valsts nodevu par trešās valsts pilsoņa personas apliecības (uzturēšanās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persona, kurai piešķirts pagaidu aizsardzības statuss, personu apliecinošu dokumentu Latvijā saņem pirmo reizi, attiecīgās personas identitāti apliecina Valsts robežsardzes  vai Pilsonības un migrācijas lietu pārvaldes amatpersonas apstiprināta intervijas anketa.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Izsniedzot šā panta pirmajā un otrajā daļā minētos dokumentus, nepiemēro Patvēruma likuma 65.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1 </w:t>
      </w:r>
      <w:r w:rsidR="00000000" w:rsidRPr="00000000" w:rsidDel="00000000">
        <w:rPr>
          <w:rtl w:val="0"/>
        </w:rPr>
        <w:t xml:space="preserve">pants. Izņēmums attiecībā uz personu apliecinoša dokumenta izsniegšanu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personu apliecinošu dokumentu Latvijas pilsonim vai nepilsonim, kurš nav sasniedzis 15 gadu vecumu, lūdz izsniegt vai par 14 gadiem jaunāka Latvijas pilsoņa vai nepilsoņa personu apliecinošu dokumentu vēlas saņemt viņa likumiskais pārstāvis, kas ir Ukrainas civiliedzīvotājs, un Latvijas pilsoņa vai nepilsoņa likumiskais pārstāvis, kas ir Latvijas pilsonis vai nepilsonis, nav sasniedzams, Pilsonības un migrācijas lietu pārvalde var nepiemērot Personu apliecinošu dokumentu likuma 10.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pants. Dzīvniekiem noteikto veselības prasību izpildes nodrošināšana un dzīvnieku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civiliedzīvotājiem atļauts ieceļot ar dzīvniekiem un atļauts ievest dzīvniekus no Ukrainas arī tad, ja nav nodrošināta dzīvnieku veselības jomu regulējošajos normatīvajos aktos noteikto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 nosaka kārtību, kādā šā panta pirmajā daļā minētos dzīvniekus reģistrē un nodrošina tiem veselības prasību izpildi, kā arī nosaka dzīvnieku veselības obligāto prasību izpildes nodrošināšanā veicamo pasākumu apmaksas maksimālo apmēru."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6. pantu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pants. Izmitināšanas vietas pienākumi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Ukrainas civiliedzīvotājam  nepieciešams papildu atbalsts (piemēram, grūtniecēm, ģimenēm ar bērniem līdz divu gadu vecumam vai saistībā ar funkcionāliem traucējumiem – acīmredzamiem kustību traucējumiem, garīga rakstura traucējumiem, aprūpes vajadzībām, specifiskām veselības aprūpes un citām vajadzībām, lai nodrošinātu tūlītēju nepieciešamo atbalstu un aprūpi), viņš par to informē izmitināšanas vietu. Izmitināšanas vieta par saņemto lūgumu informē šā likuma 2. panta pirmajā, otrajā vai ceturtajā daļā minēto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Izmitināšanas vieta informē Pārtikas un veterināro dienestu par Ukrainas civiliedzīvotājiem, kuri ieradušies Latvijā kopā ar dzīvnieku."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w:t>
      </w:r>
      <w:r w:rsidR="00000000" w:rsidRPr="00000000" w:rsidDel="00000000">
        <w:rPr>
          <w:vertAlign w:val="superscript"/>
          <w:rtl w:val="0"/>
        </w:rPr>
        <w:t xml:space="preserve">1 </w:t>
      </w:r>
      <w:r w:rsidR="00000000" w:rsidRPr="00000000" w:rsidDel="00000000">
        <w:rPr>
          <w:rtl w:val="0"/>
        </w:rPr>
        <w:t xml:space="preserve">un 6.</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sabiedrībā balstītus sociālos pakalpojumus Eiropas Savienības politiku instrumentu pasākumu ietvaros, nepiemērojot normatīvajos aktos par deinstitucionalizācijas īstenošanu noteikto personas individuālo vajadzību izvērtēšanas un individuālās sociālās aprūpes vai sociālās rehabilitācijas plāna izstrādes kārtību. Minētajā gadījumā individuālo vajadzību izvērtēšanu un individuālo sociālās aprūpes vai sociālās rehabilitācijas plānu izstrādi nodrošina tā pašvaldība, kurā ir personas dzīvesvieta vai kuras bāriņtiesa ir pieņēmusi lēmumu par ārkārtas aizbildnības nodibināšanu un ārkārtas aizbildņa iecelšanu bērnam;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dzīvnieku veselības obligāto prasību izpildes un reģistrēšanas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Nepilngadīgiem Ukrainas civiliedzīvotājiem ir tiesības uz izglītības ieguvi tādā pašā kārtībā un apjomā kā nepilngadīgam patvēruma meklētājam atbilstoši normatīvajiem aktiem, kas nosaka patvēruma meklētāju tiesības uz izglītību. Nepilngadīgiem Ukrainas civiliedzīvotājiem ir tiesības iegūt pirmsskolas izglītību tās pašvaldības izglītības iestādē, kuras administratīvajā teritorijā atrodas bērna uzturēšanās vieta. Ja pašvaldība nepilngadīgam Ukrainas civiliedzīvotājam, kurš sasniedzis pusotra gada vecumu un kura uzturēšanās vieta atrodas pašvaldības administratīvajā teritorijā, nenodrošina vietu pašvaldības izglītības iestādes īstenotā pirmsskolas izglītības programmā (no pusotra gada vecuma līdz pamatizglītības ieguves uzsākšanai) un nepilngadīgais Ukrainas civiliedzīvotājs apgūst pirmsskolas izglītības programmu privātā izglītības iestādē, pašvaldība šim privātā pakalpojuma sniedzējam sedz izmaksas Izglītības likumā un tam pakārtotajos normatīvajos aktos noteiktajā kārtībā un apmērā. Nepilngadīgiem Ukrainas civiliedzīvotājiem tiek nodrošinātas iespējas iegūt izglītību valsts valodā vai mazākumtautību valodā pirmsskolas izglītības un pamatizglītības pakāpē, ievērojot Izglītības likumā noteikto attiecībā uz izglītības ieguves valodu  mazākumtautību izglītības programmās. Nepilngadīgie Ukrainas civiliedzīvotāji, iegūstot izglītību, nekārto attiecīgajā izglītības pakāpē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trešo teikumu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"Pašvaldības sociālais dienests līdz 2022. gada 31. augustam neveic Ukrainas civiliedzīvotāju materiālo resursu izvērtēšanu pirms lēmuma pieņemšanas par sociālās palīdzības pabalsta un sociālā pakalpojuma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Ukrainas civiliedzīvotājam aptiekā tiek izsniegtas hronisku slimību ārstēšanai paredzētas zāles, izņemot narkotiskās vai tām pielīdzinātās psihotropās zāles, pamatojoties uz Ukrainā izrakstītas recepšu veidlapas, ja tā izrakstīta skaidri salasāmā rokrakstā vai izmantojot datoru vai citus tehniskos līdzekļus, kas nodrošina skaidru un nepārprotamu receptes rekvizītu un teksta uztveri un tajā nav veikti labojumi. Zāles tiek izsniegtas arī tad, ja receptes derīguma termiņš ir beidzies ne agrāk kā pirms 14 dienām. Ukrainā izrakstītas receptes aptiekā glabā trīs gadus.";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astoto un devīto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Uzsākot darba tiesiskās attiecības, Ukrainas civiliedzīvotājam ir tiesības saņemt vienreizēju nodarbinātības uzsākšanas pabalstu vienas minimālās mēneša darba algas apmērā, kas netiek aplikts ar iedzīvotāju ienākuma nodokli. Minētā pabalsta saņemšanai persona iesniedz Nodarbinātības valsts aģentūrā iesniegumu viena mēneša laikā no darba tiesisko attiecību uzsākšanas dienas.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Ukrainas civiliedzīvotājiem ir tiesības bez maksas izmantot sabiedrisko transportlīdzekli, kas pārvadā pasažierus reģionālās nozīmes maršrutā, uzrādot personu apliecinošu dokumentu vai citu dokumentu, kas apliecina, ka persona ir Ukrainas civiliedzīvotājs.  </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VSIA "Autotransporta direkcija" attiecībā uz Ukrainas civiliedzīvotājiem nepiemēro Ministru kabineta 2018. gada 6. marta noteikumu Nr.149 "Vadītāju reģistrācijas noteikumi pasažieru komercpārvadājumiem ar taksometru un vieglo automobili" 4. punktā minēto prasību attiecībā uz iesniegumam pievienojamajiem dokumentiem, kas apliecina vadītāja atbilstību minēto noteikumu 3.3. apakšpunktā minētajām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pants. Pievienotās vērtības nodokļa piemērošana</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Pievienotās vērtības nodokļa 0 procentu likmi piemēro tādai preču piegādei, kuras ietvaros reģistrēts pievienotās vērtības nodokļa maksātājs uz savstarpēji noslēgta līguma vai preču nodošanas un pieņemšanas akta, vai cita darījumu apliecinoša dokumenta pamata preces bez maksas piegādā sabiedriskā labuma organizācijai, kas: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šīs preces eksportē no Eiropas Savienības teritorijas kā daļu no humānām un labdarības darbībām, lai sniegtu vispārēju atbalstu Ukrainas sabiedrībai;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piegādā citas Eiropas Savienības dalībvalsts atzītai struktūrai, kas šīs preces nodod kā humāno palīdzību vai ziedojumus Ukrainas sabiedrībai."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Juridisko personu tiesības ziedot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Biedrībām, nodibinājumiem un arodbiedrībām ir tiesības dāvināt (ziedot) finanšu līdzekļus vai mantu Ukrainas sabiedrības vispārējam atbalstam ārpus statūtos noteiktajam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arodbiedrībām, pieņemot no fiziskām un juridiskām personām ziedojumus un dāvinājumus Ukrainas sabiedrības vispārējam atbalstam, ir tiesības gada pārskata sadaļā "Ziedojumu un dāvinājumu pārskats" nesniegt identifikācijas ziņas par ziedojumu un dāvinājumu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kapitālsabiedrībai, kapitālsabiedrībai, kurā publiskas personas daļa pamatkapitālā atsevišķi vai kopumā pārsniedz 50 procentus, kā arī kapitālsabiedrībai, kurā vienas vai vairāku publisku personu kapitālsabiedrību daļa pamatkapitālā atsevišķi vai kopumā pārsniedz 50 procentus (turpmāk arī – kapitālsabiedrība), ir tiesības dāvināt (ziedot) finanšu līdzekļus vai mantu Ukrainas sabiedrības vispārējam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 dāvināšanai (ziedošanai) Ukrainas sabiedrības vispārējam atbalstam drīkst atvēlēt ne vairāk par 20 procentiem no iepriekšējā pārskata gada peļņas summas, kas ir samazināta par kapitālsabiedrības attiecīgajā pārskata gadā saņemto valsts budžeta dotāciju Covid-19 radītās krīzes seku mazināšanai. Dāvinājumi (ziedojumi) Ukrainas sabiedrības vispārējam atbalstam, ieskaitot Publiskas personas finanšu līdzekļu un mantas izšķērdēšanas novēršanas likuma 10. panta otrās daļas 1. punktā minētos dāvinājumus (ziedojumus), nedrīkst pārsniegt Publiskas personas finanšu līdzekļu un mantas izšķērdēšanas novēršanas likuma 11. panta pirmajā daļā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personas finanšu līdzekļu un mantas izšķērdēšanas novēršanas likuma 11. panta trešās daļas 1. un 3. punktā minētā finanšu ministra atļauja nav nepieciešama, ja šajos punktos minētā kapitālsabiedrība dāvina (ziedo) finanšu līdzekļus vai mantu Ukrainas sabiedrības vispārējam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atsevišķa dāvinājuma (ziedojuma) summa Ukrainas sabiedrības vispārējam atbalstam nepārsniedz 1500 </w:t>
      </w:r>
      <w:r w:rsidR="00000000" w:rsidRPr="00000000" w:rsidDel="00000000">
        <w:rPr>
          <w:i w:val="1"/>
          <w:rtl w:val="0"/>
        </w:rPr>
        <w:t xml:space="preserve">euro</w:t>
      </w:r>
      <w:r w:rsidR="00000000" w:rsidRPr="00000000" w:rsidDel="00000000">
        <w:rPr>
          <w:rtl w:val="0"/>
        </w:rPr>
        <w:t xml:space="preserve">, lēmumu par tā piešķiršanu pieņem attiecīgās kapitālsabiedrības valde, saņemot padomes piekrišanu, ja kapitālsabiedrībā tāda ir izveidota.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atsevišķa dāvinājuma (ziedojuma) summa Ukrainas sabiedrības vispārējam atbalstam pārsniedz 1500 </w:t>
      </w:r>
      <w:r w:rsidR="00000000" w:rsidRPr="00000000" w:rsidDel="00000000">
        <w:rPr>
          <w:i w:val="1"/>
          <w:rtl w:val="0"/>
        </w:rPr>
        <w:t xml:space="preserve">euro </w:t>
      </w:r>
      <w:r w:rsidR="00000000" w:rsidRPr="00000000" w:rsidDel="00000000">
        <w:rPr>
          <w:rtl w:val="0"/>
        </w:rPr>
        <w:t xml:space="preserve">vai kalendāra gadā veikto dāvinājumu (ziedojumu) kopsumma Ukrainas sabiedrības vispārējam atbalstam vienam dāvinājuma (ziedojuma) saņēmējam pārsniedz 1500 </w:t>
      </w:r>
      <w:r w:rsidR="00000000" w:rsidRPr="00000000" w:rsidDel="00000000">
        <w:rPr>
          <w:i w:val="1"/>
          <w:rtl w:val="0"/>
        </w:rPr>
        <w:t xml:space="preserve">euro</w:t>
      </w:r>
      <w:r w:rsidR="00000000" w:rsidRPr="00000000" w:rsidDel="00000000">
        <w:rPr>
          <w:rtl w:val="0"/>
        </w:rPr>
        <w:t xml:space="preserve">, dāvinājumu (ziedojumu) drīkst piešķirt valde ar publiskas personas kapitālsabiedrības kapitāla daļu turētāja un padomes piekrišanu, ja kapitālsabiedrībā tāda ir izveidota.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Kapitālsabiedrībai ir pienākums ievērot Publiskas personas finanšu līdzekļu un mantas izšķērdēšanas novēršanas likumā noteiktos ierobežojumus tiktāl, ciktāl šajā likumā nav noteikts citādi. Pirms ziedojuma veikšanas kapitālsabiedrības valde un padome, ja kapitālsabiedrībā tāda ir izveidota, izvērtē dāvinājuma (ziedojuma) atbilstību šā likuma mērķiem un Publiskas personas finanšu līdzekļu un mantas izšķērdēšanas novēršanas likuma prasībām. Kapitālsabiedrības valde un padome, ja kapitālsabiedrībā tāda ir izveidota, rīkojas kā krietns un rūpīgs saimnieks, tā ir atbildīga par tās pieņemtā lēmuma atbilstību tiesību aktu prasībām, kā arī šā lēmuma izpildes kontroli. Kapitālsabiedrības valdei un padomei, ja kapitālsabiedrībā tāda ir izveidota, ir pienākums visā dāvinājuma (ziedojuma) līguma darbības laikā nodrošināt to, ka dāvinājuma (ziedojuma) izlietošana atbilst visu tam saistošo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Kapitālsabiedrība pēc šā likuma septītajā daļā minētā ziedojuma veikšanas 10 darbdienu laikā informē Finanšu ministriju par veikto ziedojumu, norādot ziedojuma summu un ziedojuma saņēmēju."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13. panta otrajā daļā vārdu "iedzīvotājiem" ar vārdu "civiliedzīvotājiem";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16. pantu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 pants. Izņēmumi attiecībā uz darba pienākumu veikšanai noteiktajām atsevišķām prasībām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Darba devējam ir tiesības nodarbināt Ukrainas civiliedzīvotāju arī bez valsts valodas zināšanām tiktāl, ciktāl tas netraucē darba pienākumu pildīšanu.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Ārstniecības iestāde var nodarbināt ārstniecības personas, kuras ir Ukrainas civiliedzīvotāji, ja tās var nodrošināt ārstniecības personas profesionālās darbības veikšanai nepieciešamo saziņu (piemēram, ar tulka palīdzību), tostarp sniegt pacientiem informāciju saprotamā veidā, kā arī saziņu ar ārstniecības personām, ārstniecības atbalsta personām un personālu ārstniecības iestādē.</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Aptieka, zāļu lieltirgotava vai ārstniecības iestāde var nodarbināt farmaceitu un farmaceita asistentu, kuri ir Ukrainas civiliedzīvotāji, ja tās var nodrošināt profesionālās darbības veikšanai nepieciešamo saziņu (piemēram, ar tulka palīdzību), tostarp sniegt klientiem informāciju saprotamā veidā, ja tāda prasība amata pienākumu izpildei vajadzīga, kā arī saziņu ar  personālu aptiekā.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VSIA "Autotransporta direkcija" attiecībā uz Ukrainas civiliedzīvotājiem nepiemēro Ministru kabineta 2018. gada 6. marta noteikumu Nr. 149 "Vadītāju reģistrācijas noteikumi pasažieru komercpārvadājumiem ar taksometru un vieglo automobili" 3.2. apakšpunktā minēto prasību.";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Darba devējs ir tiesīgs nodarbināt Ukrainas civiliedzīvotāju bez pirmreizējās obligātās veselības pārbaudes veikšanas atbilstoši normatīvajiem aktiem, kas regulē obligātās veselības pārbaudes veikšanas kārtību, trīs mēnešus kopš darba līguma noslēgšanas dienas.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likumu ar 16.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pants. Ukrainas civiliedzīvotāju nodarbinātība farmaceitiskā aprūpē</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Ministru kabineta noteiktā īslaicīgu profesionālo pakalpojumu sniegšanas kārtība Latvijas Republikā reglamentētā profesijā ir piemērojama arī farmaceitiem un farmaceita asistentiem, kuri ir Ukrainas civiliedzīvotāji.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minētās personas strādā farmaceita tiešā vadībā klātienē."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likumu ar 17. un 18. pantu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 pants. Nepilngadīgo  bez vecāku pavadības Latvijas Republikā ieceļojušo Ukrainas  civiliedzīvotāju personisko un mantisko tiesību un interešu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nepilngadīga bez vecāku pavadības Latvijas Republikā ieceļojuša  Ukrainas civiliedzīvotāja (turpmāk – nepavadīts bērns) tiesību aizsardzību un sniegtu atbalstu, bāriņtiesas priekšsēdētājs, bāriņtiesas priekšsēdētāja vietnieks vai bāriņtiesas loceklis vienpersoniski pieņem lēmumu par ārkārtas aizbildnības nodibināšanu un ārkārtas aizbildņa iecelšanu nepavadītam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Nepavadīta bērna adopcija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ārkārtas aizbildni var kļūt persona, pie kuras ierodas nepavadīts bērns, kā arī aizbildnis, audžuģimene, viesģimene, adoptētājs vai persona, ar kuru nepavadīts bērns ieradies kopā Latvijā. Lai kļūtu par ārkārtas aizbildni, persona iesniedz iesniegumu bāriņtiesā, kuras darbības teritorijā atrodas nepavadīts bērns. Persona, kas uzņēmusies ārkārtas aizbildņa pienākumu, nevar bez pamatota iemesla vēlāk lūgt, lai viņu no tā atsvabina.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Bāriņtiesa pirms vienpersoniska lēmuma pieņemšanas par ārkārtas aizbildnības nodibināšanu un ārkārtas aizbildņa iecelšanu nepavadītam bērnam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noskaidro nepavadīta bērna viedokli par ārkārtas aizbildnības nodibināšanu, ja nepavadīts bērns ir spējīgs to formulēt, ņemot vērā viņa vecumu un brieduma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noskaidro, kāda ir personas motivācija, kura iesniegusi iesniegumu par ārkārtas aizbildņa iecelšanu nepavadītam bērnam, kļūt par konkrētā nepavadītā bērna ārkārtas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 personas sadzīves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pieprasa informāciju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pieprasa psihiatra izziņu par personas psihiskās veselības stāvokli un narkologa izziņu par personas atkarību no narkotiskām un psihotropām vai citām atkarību izraisošām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Bāriņtiesa raugās, lai par ārkārtas aizbildni ieceļamai personai būtu ārkārtas aizbildņa pienākumu pildīšanai nepieciešamās spējas un īpašības, un izvērtē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motivāciju kļūt par ārkārtas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spēju pārstāvēt nepavadītu bērnu personiskajās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Izvērtējot personas atbilstību ārkārtas aizbildņa pienākumu pildīšanai, bāriņtiesa papildus šā panta ceturtajā daļā noteiktajam ņem vērā izziņas par personas veselības stāvokli, ko sniedz psihiatrs un narkologs, kā arī informāciju no Sodu reģistra, ja tā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ārkārtas aizbildni nevar būt Civillikuma 242. pantā noteiktās personas, ciktāl no šā likuma neizriet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Vienpersonisku lēmumu pieņem tās bāriņtiesas priekšsēdētājs, bāriņtiesas priekšsēdētāja vietnieks vai bāriņtiesas loceklis, kuras darbības teritorijā atrodas nepavadīts bērns. Minēto lēmumu var pieņemt arī, ja persona vai nepavadīts bērns nevar uzrādīt personu apliecinošu dokumentu. Ja persona ar nepavadītu bērnu maina dzīvesvietu, bāriņtiesa, kura pieņēmusi vienpersonisku lēmumu, nosūta dzīvesvietas bāriņtiesai ārkārtas aizbildnības lietas materiālu kopijas ārkārtas aizbildnības pārraudzībai.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Vienpersonisku lēmumu pieņem mutvārdos un 24 stundu laikā noformē rakstveidā. Bāriņtiesa par to paziņo nepavadīta bērna ārkārtas aizbildnim, Valsts bērnu tiesību aizsardzības inspekcijai  un tās pašvaldības sociālajam dienestam, kuras bāriņtiesa pieņēma lēmumu par ārkārtas aizbildnības nodibināšanu un ārkārtas aizbildņa iecelšanu nepavadītam bērnam.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bērnu tiesību aizsardzības inspekcija veido un uztur vienotu bērnu reģistrāciju un uzskaiti, lai nodrošinātu nepieciešamās informācijas sniegšanu nepavadīta bērna un ģimenes  atkalapvienošanai, kā arī nodrošinātu standartizētu informācijas izgūšanu un veidotu statistikas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apmaiņa starp Valsts bērnu tiesību aizsardzības inspekciju, pašvaldības sociālo dienestu un bāriņtiesu notiek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ārkārtas aizbildnības nodibināšanu bāriņtiesa iekārto lietu, kā arī nodrošina nepavadīta bērna un viņa personīgo mantu foto fiksēšanu.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Vienpersonisks lēmums ir spēkā līdz nepavadīta bērna pilngadībai vai līdz brīdim, kad bāriņtiesa koleģiāli pieņem lēmumu par ārkārtas aizbildnības izbeigšanu. Bāriņtiesa citus lēmumus, kas skar nepavadīta bērna interešu nodrošināšanu, pieņem koleģiāli. Ilgāka nepavadīta bērna atstāšana pie ārkārtas aizbildņa ir pieļaujama, līdz nepavadīts bērns sasniedz 19 gadu vecumu, ja nepavadīts bērns piekrīt tam un ja ārkārtas aizbildnis turpina pildīt šā panta četrpadsmitās daļas 2., 3., 4., 5., 6. un 7. punktā noteiktos pienākumus, ko apliecina bāriņtiesas dzīves apstākļu pārbaudes aktā fiksētā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Ārkārtas aizbildņa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pārstāvēt nepavadītu bērnu viņa personisko, tiesisko un mantisko interešu nodrošināšanā Latvijas Republikas teritorijā. Ārkārtas aizbildnis neatbild par tās nepavadīta bērna mantas pārvaldību, kura atrodas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sadarboties ar valsts un pašvaldības iestādēm nepavadīta bērna personisko un tiesisko interešu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nepavadītam bērnam viņa vecumam un veselības stāvoklim atbilstošus sadzīves apstākļus un aprūpi (veselības aprūpi, audzināšanu un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informēt bāriņtiesu par šķēršļiem, kas būtiski ietekmē ārkārtas aizbildņa spēju turpmāk veikt ārkārtas aizbildņa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nekavējoties ziņot bāriņtiesai,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nepavadīts bērns ir cietis nelaimes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nepavadītam bērnam strauji pasliktinājusies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nepavadīts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nepavadīts bērns ir aizbēdzis,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izveidojusies konfliktsituācija starp nepavadītu bērnu un ārkārtas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nepavadīts bērns ir miris,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tā rīcībā ir nonākusi cita informācija, kas var būtiski ietekmēt nepavadīta bērna turpmāko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noslēgt vienošanos ar atbalsta centru par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saskaņot ar bāriņtiesu ārkārtas aizbildnībā esošā nepavadītā bērna izceļošanu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informēt bāriņtiesu par nepavadīta bērna dzīvesvietas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Ārkārtas aizbildņa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šā likuma 18. panta pirmajā daļā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saņemt pašvaldības sociālos pakalpojumus nepavadīta bērna sociālās situācijas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vērsties bāriņtiesā, kas pieņēmusi lēmumu par ārkārtas aizbildnības nodibināšanu un ārkārtas aizbildņa iecelšanu nepavadītam bērnam, ja ārkārtas aizbildnim un nepavadītam bērnam rodas domstarpības.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Bāriņtiesas pienākumi ārkārtas aizbildnības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pastāvīgi uzraudzīt ārkārtas aizbildņu rīcību nepavadīta bērna personisko interešu nodrošināšanā, uzraugot, vai ārkārtas aizbildnis gādā par nepavadīta bērna audzināšanu ar tādu pašu rūpību, ar kādu apzinīgi vecāki gādātu par sava bērna audzināšanu;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reizi pirmajos trīs mēnešos pēc ārkārtas aizbildnības nodibināšanas un ārkārtas aizbildņa iecelšanas, kā arī turpmāk vismaz reizi gadā pārbaudīt nepavadīta bērna dzīves apstākļus un aprūpi ārkārtas aizbildņa ģimenē un sastādīt dzīves apstākļu pārbaudes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lemt par ārkārtas aizbildņa atstādināšanu no ārkārtas aizbildņa pienākumu pildīšanas un aizbildņa uz laiku iecelšanu vai nepavadīta bērna ievietošanu audžuģimenē vai ilgstošas sociālās aprūpes un sociālās rehabilitācijas institūcijā, ja bāriņtiesa ārkārtas aizbildņa rīcībā konstatē trūkumus, nepilnības, ļaunprātīgu rīcību vai draudus nepavadīta bērna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Šajā pantā minētie iemesli, kas nepieļauj personas iecelšanu par aizbildni, ir arī iemesli ārkārtas aizbildņa atcelšanai, ja iemesli atklājas pēc ārkārtas aizbildņa iecelšanas. Ārkārtas aizbildni atceļ šā panta astotajā un devītajā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nav iespējams nodibināt nepavadītam bērnam ārkārtas aizbildnību, bāriņtiesas priekšsēdētājs, bāriņtiesas priekšsēdētāja vietnieks vai bāriņtiesas loceklis pieņem vienpersonisku lēmumu par bērna ievietošanu ilgstošas sociālās aprūpes un sociālās rehabilitācijas institūcijā (turpmāk – bērnu aprūpes iestāde), lēmumā norādot institūcijas nosaukumu. Ja bāriņtiesa ir saņēmusi informāciju par tās darbības teritorijā esošu nepavadītu bērnu grupu, kuri Ukrainas teritorijā atradušies vienā bērnu aprūpes iestādē, bāriņtiesas priekšsēdētājs, bāriņtiesas priekšsēdētāja vietnieks vai bāriņtiesas loceklis, pieņemot vienpersonisku lēmumu par nepavadīta bērna ievietošanu bērnu aprūpes iestādē, nevērtē nepavadītam bērnam iespēju nodibināt ārkārtas aizbildnību. Ja nav iespējams minētajai grupai nodrošināt aprūpi bērnu aprūpes iestādē, bāriņtiesa var pieņemt lēmumu par ārkārtas aizbildnības nodibināšanu un ārkārtas aizbildņa iecelšanu nepavadītam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Bērnu aprūpes iestāde var sniegt ilgstošas sociālās aprūpes pakalpojumu nepavadītiem bērniem arī vietās, kuras nav reģistrētas sociālo pakalpojumu sniedzēju reģistrā, ja pakalpojuma sniegšanas vieta ir dzīvošanai derīga,  apgaismojama un apkurināma telpa, kas ir piemērota personas ilglaicīgam patvērumam un sadzīves priekšmetu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Katram nepavadītam bērnam vecumā no septiņiem gadiem, kā arī pilngadību sasniegušam nepavadītam bērnam līdz 19 gadiem ir tiesības saņemt apliecību sociālo garantiju nodrošināšanai. Apliecību nepavadītam bērnam izsniedz atbilstoši normatīvajiem aktiem par sociālajām garantijām bārenim un bez vecāku gādības palikušajam bērnam, kurš ir ārpusģimenes aprūpē, kā arī pēc ārpusģimenes aprūpes 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Atbalsts ārkārtas aizbildnim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Ārkārtas aizbildnis saņem atlīdzību par pienākumu pildīšanu, pabalstu nepavadīta bērna uzturam, kā arī pabalstu apģērba un mīkstā inventāra iegādei, ko izmaksā no tās pašvaldības budžeta līdzekļiem, kuras bāriņtiesa ir pieņēmusi lēmumu par ārkārtas aizbildnības nodibināšanu un ārkārtas aizbildņa iecelšanu.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Atlīdzības apmērs par ārkārtas aizbildņa pienākumu pildīšanu ir 171 </w:t>
      </w:r>
      <w:r w:rsidR="00000000" w:rsidRPr="00000000" w:rsidDel="00000000">
        <w:rPr>
          <w:i w:val="1"/>
          <w:rtl w:val="0"/>
        </w:rPr>
        <w:t xml:space="preserve">euro </w:t>
      </w:r>
      <w:r w:rsidR="00000000" w:rsidRPr="00000000" w:rsidDel="00000000">
        <w:rPr>
          <w:rtl w:val="0"/>
        </w:rPr>
        <w:t xml:space="preserve">mēnesī neatkarīgi no nepavadīto bērnu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Pabalsts nepavadīta bērna uzturam mēnesī nedrīkst būt mazāks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215 </w:t>
      </w:r>
      <w:r w:rsidR="00000000" w:rsidRPr="00000000" w:rsidDel="00000000">
        <w:rPr>
          <w:i w:val="1"/>
          <w:rtl w:val="0"/>
        </w:rPr>
        <w:t xml:space="preserve">euro </w:t>
      </w:r>
      <w:r w:rsidR="00000000" w:rsidRPr="00000000" w:rsidDel="00000000">
        <w:rPr>
          <w:rtl w:val="0"/>
        </w:rPr>
        <w:t xml:space="preserve">par nepavadītu bērnu līdz septiņu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258 </w:t>
      </w:r>
      <w:r w:rsidR="00000000" w:rsidRPr="00000000" w:rsidDel="00000000">
        <w:rPr>
          <w:i w:val="1"/>
          <w:rtl w:val="0"/>
        </w:rPr>
        <w:t xml:space="preserve">euro </w:t>
      </w:r>
      <w:r w:rsidR="00000000" w:rsidRPr="00000000" w:rsidDel="00000000">
        <w:rPr>
          <w:rtl w:val="0"/>
        </w:rPr>
        <w:t xml:space="preserve">par nepavadītu bērnu vecumā no septiņiem gadiem līdz 19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atlīdzību par pienākumu pildīšanu, pabalstu nepavadīta bērna uzturam un pabalstu apģērba un mīkstā inventāra iegādei, ārkārtas aizbildnis iesniedz rakstisku iesniegumu pašvaldībā, kuras bāriņtiesa ir pieņēmusi lēmumu par ārkārtas aizbildnības nodibināšanu un ārkārtas aizbildņa iecelšanu. Minēto iesniegumu pašvaldība izskata 10 darbdienu laikā pēc tā saņemšanas un pieņem lēmumu piešķirt atlīdzību par pienākumu pildīšanu, pabalstu nepavadīta bērna uzturam un pabalstu apģērba un mīkstā inventāra iegādei vai atteikumu tos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Pabalstu apģērba un mīkstā inventāra (piemēram, gultas veļas, segas, spilvena, matrača) iegādei izmaksā pašvaldības saistošajos noteikumos paredzētajā apmērā, kāds noteikts audžuģimenē ievietotajiem bērniem. Minētā pabalsta vietā pašvaldība var izsniegt apģērbu, apavus un citas nepavadītam bērnam nepieciešamas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var lemt par papildus nepieciešamo pakalpojumu piešķiršanu nepavadīta bērna sociālās situācijas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nepavadīta bērna pilngadības sasniegšanas pašvaldība turpina maksāt ārkārtas aizbildnim šā panta pirmajā daļā noteikto atlīdzību un pabalstus līdz bērna 19 gadu vecumam, ja nepavadītais bērns piekrīt ilgākai aprūpes saņemšanai pie ārkārtas aizbildņa un ja ārkārtas aizbildnis turpina pildīt šā likuma 17. panta četrpadsmitās daļas 2., 3., 4., 5., 6. un 7. punktā noteiktos pienākumus. Pēc 18 gadu vecuma sasniegšanas pašvaldība pabalstu nepavadīta bērna uzturam izmaksā pašam nepavadītajam bērnam, ja netiek turpināta aprūpe pie ārkārtas aizbildņa."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pārejas noteikumus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civiliedzīvotājiem sniegtos veselības aprūpes pakalpojumus, kā arī šā likuma 7. panta pirmajā un trešajā daļā, 12. panta pirmajā daļā un 13. panta pirmās  daļas 1. punktā  noteikto atbalstu un pakalpojumus valsts apmaksā, sākot no 2022. gada 24. 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w:t>
      </w:r>
      <w:r w:rsidR="00000000" w:rsidRPr="00000000" w:rsidDel="00000000">
        <w:rPr>
          <w:vertAlign w:val="superscript"/>
          <w:rtl w:val="0"/>
        </w:rPr>
        <w:t xml:space="preserve">1</w:t>
      </w:r>
      <w:r w:rsidR="00000000" w:rsidRPr="00000000" w:rsidDel="00000000">
        <w:rPr>
          <w:rtl w:val="0"/>
        </w:rPr>
        <w:t xml:space="preserve"> pantu piemēro no 2022. gada 24. 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ne vēlāk kā līdz 2022. gada 17. martam izdod šā likuma 2. panta piektajā daļā minētos Ministru kabineta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22-TA-749</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22-TA-749</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likumprojekts_(grozījumi)_22-TA-749.docx</dc:title>
</cp:coreProperties>
</file>

<file path=docProps/custom.xml><?xml version="1.0" encoding="utf-8"?>
<Properties xmlns="http://schemas.openxmlformats.org/officeDocument/2006/custom-properties" xmlns:vt="http://schemas.openxmlformats.org/officeDocument/2006/docPropsVTypes"/>
</file>