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07.06.2022. noteikumu Nr. 332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Kritēriji invaliditātes noteikšanai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Kritēriji atzinuma sniegšanai par īpašas kopšanas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noteikumu_konsolidētā_versija_p4_24-TA-2282.docx</dc:title>
</cp:coreProperties>
</file>

<file path=docProps/custom.xml><?xml version="1.0" encoding="utf-8"?>
<Properties xmlns="http://schemas.openxmlformats.org/officeDocument/2006/custom-properties" xmlns:vt="http://schemas.openxmlformats.org/officeDocument/2006/docPropsVTypes"/>
</file>