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2018.gada 20.februāra noteikumos Nr.97 "Publiskas personas mantas iznomāšanas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Publiskas personas finanšu līdzekļu</w:t>
      </w:r>
      <w:r>
        <w:br/>
      </w:r>
      <w:r w:rsidR="00000000" w:rsidRPr="00000000" w:rsidDel="00000000">
        <w:rPr>
          <w:rStyle w:val="paragraph"/>
          <w:i w:val="1"/>
          <w:rtl w:val="0"/>
        </w:rPr>
        <w:t xml:space="preserve">un mantas izšķērdēšanas novēršanas likuma</w:t>
      </w:r>
      <w:r>
        <w:br/>
      </w:r>
      <w:r w:rsidR="00000000" w:rsidRPr="00000000" w:rsidDel="00000000">
        <w:rPr>
          <w:rStyle w:val="paragraph"/>
          <w:i w:val="1"/>
          <w:rtl w:val="0"/>
        </w:rPr>
        <w:t xml:space="preserve">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2018.gada 20.februāra noteikumos Nr.97 “Publiskas personas mantas iznomāšanas noteikumi” (Latvijas Vēstnesis, 2018, 38.nr.; 2019, 240.nr.) šādus grozījumus: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2.1.apakšnodaļas nosaukumu šādā redakcijā un attiecīgi mainīt turpmāko apakšnodaļu numerāciju: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Vispārīgie iznomāšanas noteikumi”.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14. un 15.punktu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Nomas objektu neiznomā nomas tiesību pretendentam, ja pēdējā gada laikā no mutiskas vai rakstiskas izsoles pieteikuma iesniegšanas dienas vai elektroniskas izsoles pirmā reģistrētā solījuma dienas iznomātājs ir vienpusēji izbeidzis ar to citu līgumu par īpašuma lietošanu, tāpēc ka nomas tiesību pretendents nav pildījis līgumā noteiktos pienākumus, vai stājies spēkā tiesas nolēmums, uz kura pamata tiek izbeigts cits ar iznomātāju noslēgts līgums par īpašuma lietošanu nomas tiesību pretendenta rīcības dēļ.</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Iznomātājam, ievērojot sabiedrības intereses un lietderības apsvērumus, nomas objektu ir tiesības neiznomāt nomas tiesību pretendentam, kurš atbilstoši iznomātāja izstrādātajiem un apstiprinātajiem potenciālā nomas tiesību pretendenta labticības izvērtēšanas kritērijiem nav uzskatāms par labticīgu, tai skaitā nomas tiesību pretendents pēdējā gada laikā no mutiskas vai rakstiskas izsoles pieteikuma iesniegšanas dienas vai elektroniskas izsoles pirmā reģistrētā solījuma dienas nav labticīgi pildījis citā ar iznomātāju noslēgtā līgumā noteiktos nomnieka pienākumus – tam ir bijuši vismaz trīs maksājumu kavējumi, kas kopā pārsniedz divu maksājumu periodu, ja līgumā noteikts viena mēneša nomas maksas aprēķina periods, vai vienu maksājuma periodu, ja līgumā noteikts viena ceturkšņa nomas maksas aprēķina periods, vai iznomātājam zināmi publiskas personas nekustamā īpašuma uzturēšanai nepieciešamo pakalpojumu maksājumu parādi, vai nomas tiesību pretendentam ir jebkādas citas būtiskas neizpildītas līgumsaistības pret iznomātāju."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23.punktu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Nomnieku noskaidro rakstiskā, mutiskā vai elektroniskā izsolē.”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25.punktu ar 25.9.</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“25.9.</w:t>
      </w:r>
      <w:r w:rsidR="00000000" w:rsidRPr="00000000" w:rsidDel="00000000">
        <w:rPr>
          <w:vertAlign w:val="superscript"/>
          <w:rtl w:val="0"/>
        </w:rPr>
        <w:t xml:space="preserve">1</w:t>
      </w:r>
      <w:r w:rsidR="00000000" w:rsidRPr="00000000" w:rsidDel="00000000">
        <w:rPr>
          <w:rtl w:val="0"/>
        </w:rPr>
        <w:t xml:space="preserve"> ja nomas tiesības tiek piešķirtas elektroniskā izsolē, - elektronisko izsoļu vietni https://izsoles.ta.gov.lv (turpmāk - elektronisko izsoļu vietne), kur pieejama informācija par izsoles kārtību un nosacījumiem, ar kādiem personas var reģistrēties dalībai izsolē un piedalīties solīšanā, izsoles sākuma datums un laiks, izsoles noslēguma datums un laiks, izsoles solis;”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26.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Rīkojot elektronisko izsoli, iznomātājs šo noteikumu 25.punktā minēto informāciju ievieto arī elektronisko izsoļu vietnē.”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29.punkta pirmo teikumu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Persona, kura vēlas nomas objektu nomāt rakstiskā vai mutiskā izsolē, iesniedz iznomātājam pieteikumu.”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29.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Ja tiek rīkota elektroniskā izsole, tā notiek elektronisko izsoļu vietnē, kas izveidota saskaņā ar Civilprocesa likuma 605.</w:t>
      </w:r>
      <w:r w:rsidR="00000000" w:rsidRPr="00000000" w:rsidDel="00000000">
        <w:rPr>
          <w:vertAlign w:val="superscript"/>
          <w:rtl w:val="0"/>
        </w:rPr>
        <w:t xml:space="preserve">1</w:t>
      </w:r>
      <w:r w:rsidR="00000000" w:rsidRPr="00000000" w:rsidDel="00000000">
        <w:rPr>
          <w:rtl w:val="0"/>
        </w:rPr>
        <w:t xml:space="preserve"> pantu. Elektroniskā izsole notiek, ievērojot šos noteikumus un normatīvos aktus, kas regulē kārtību, kādā veic darbības elektronisko izsoļu vietnē, un izsoles noteikumus.”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32.punkta ievaddaļu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Ja pieteikumu rakstiskai vai mutiskai izsolei par nomas objektu, kas ir nekustamais īpašums, iznomātājam iesniedz vairākas valsts iestādes, atvasinātas publiskas personas vai to iestādes, kapitālsabiedrības vai elektroniskā izsolē piesakās privātpersonas, kurām nekustamais īpašums nepieciešams publiskas funkcijas vai deleģēta valsts pārvaldes uzdevuma veikšanai, nomas objektu iznomā šādā prioritārā secībā:”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33.punkta ievaddaļu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Ja pieteikumu rakstiskai vai mutiskai izsolei par nomas objektu, kas ir nekustamais īpašums, iesniedz vai elektroniskā izsolē piesakās  biedrība vai nodibinājums, izvērtējot, vai attiecīgais nomas objekts ir tieši piemērots attiecīgās biedrības vai nodibinājuma darbības specifikai, kā arī izvērtējot attiecīgā nomas objekta pieprasījumu tirgū, izsoli var nerīkot un nomas objektu iznomāt minētajai biedrībai vai nodibinājumam, ievērojot šādus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33.2.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“33.2.</w:t>
      </w:r>
      <w:r w:rsidR="00000000" w:rsidRPr="00000000" w:rsidDel="00000000">
        <w:rPr>
          <w:vertAlign w:val="superscript"/>
          <w:rtl w:val="0"/>
        </w:rPr>
        <w:t xml:space="preserve">1</w:t>
      </w:r>
      <w:r w:rsidR="00000000" w:rsidRPr="00000000" w:rsidDel="00000000">
        <w:rPr>
          <w:rtl w:val="0"/>
        </w:rPr>
        <w:t xml:space="preserve">  Ja izsludināta elektroniska izsole, nomas līgumu slēdz par nomas maksu, kura nevar būt zemāka par publicētās nomas objekta nosacītās nomas maksas un viena izsoles soļa summu.”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2.4.apakšnodaļu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Elektroniskās izsoles kārtība</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vertAlign w:val="superscript"/>
          <w:rtl w:val="0"/>
        </w:rPr>
        <w:t xml:space="preserve">1</w:t>
      </w:r>
      <w:r w:rsidR="00000000" w:rsidRPr="00000000" w:rsidDel="00000000">
        <w:rPr>
          <w:rtl w:val="0"/>
        </w:rPr>
        <w:t xml:space="preserve"> Ja tiek rīkota elektroniska izsole, persona, kura vēlas piedalīties publiskas personas mantas nomas tiesību izsolē, pēc reģistrēšanās izsoļu dalībnieku reģistrā, līdz izsoles publikācijā norādītajam laikam, izmantojot elektronisko izsoļu vietni, nosūta izsoles organizētājam lūgumu autorizēt to dalībai izsolē, kā arī sedz maksu par dalību izsolē elektroniskās izsoles vietnes administratoram normatīvajos aktos noteiktajā apmērā saskaņā ar elektronisko izsoļu vietnē reģistrētam lietotājam sagatavotu rēķinu. Trīs darba dienu laikā pēc rēķina apmaksas izsoles organizētājs autorizē dalībai izsolē pretendentus, kuri izpildījuši visus nomas tiesību izsoles priekšnoteikumus. Izsolei autorizētie dalībnieki drīkst izdarīt solījumus visā izsoles norises laikā.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vertAlign w:val="superscript"/>
          <w:rtl w:val="0"/>
        </w:rPr>
        <w:t xml:space="preserve">2</w:t>
      </w:r>
      <w:r w:rsidR="00000000" w:rsidRPr="00000000" w:rsidDel="00000000">
        <w:rPr>
          <w:rtl w:val="0"/>
        </w:rPr>
        <w:t xml:space="preserve"> Elektroniskas izsoles organizētājs var pārtraukt izsoli, ja tās norises laikā saņemts elektronisko izsoļu vietnes drošības pārvaldnieka paziņojums par būtiskiem tehniskiem traucējumiem, kas var ietekmēt izsoles rezultātu, vai arī uz nomas objektu piesakās valsts iestāde, atvasināta publiska persona vai tās iestāde, kapitālsabiedrība vai privātpersona, kurai nekustamais īpašums nepieciešams publiskas funkcijas vai deleģēta valsts pārvaldes uzdevuma veikšanai. Paziņojumu par izsoles pārtraukšanu publicē elektronisko izsoļu vietnē.</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vertAlign w:val="superscript"/>
          <w:rtl w:val="0"/>
        </w:rPr>
        <w:t xml:space="preserve">3</w:t>
      </w:r>
      <w:r w:rsidR="00000000" w:rsidRPr="00000000" w:rsidDel="00000000">
        <w:rPr>
          <w:rtl w:val="0"/>
        </w:rPr>
        <w:t xml:space="preserve"> Elektroniskā izsole noslēdzas sludinājumā un izsoles noteikumos par publiskas personas mantas nomas tiesību izsoli norādītajā dienā pulksten 13.00, bet, ja norādītā diena iekrīt brīvdienā vai svētku dienā, — nākamajā darbdienā līdz pulksten 13.00. Ja pēdējo piecu minūšu laikā pirms izsoles noslēgšanai noteiktā laika tiek reģistrēts solījums, izsoles laiks automātiski tiek pagarināts par piecām minūtēm. Ja pēdējās stundas laikā pirms izsoles noslēgšanas tiek konstatēti būtiski tehniski traucējumi, kas var ietekmēt izsoles rezultātu, un tie nav saistīti ar sistēmas drošības pārkāpumiem, izsoles laiks automātiski tiek pagarināts līdz nākamās darbdienas pulksten 13.00. Pēc izsoles noslēgšanas solījumus vairs nereģistrē un elektronisko izsoļu vietnē tiek norādīts izsoles noslēguma datums, laiks un pēdējais izdarītais solījums.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vertAlign w:val="superscript"/>
          <w:rtl w:val="0"/>
        </w:rPr>
        <w:t xml:space="preserve">4</w:t>
      </w:r>
      <w:r w:rsidR="00000000" w:rsidRPr="00000000" w:rsidDel="00000000">
        <w:rPr>
          <w:rtl w:val="0"/>
        </w:rPr>
        <w:t xml:space="preserve"> Pēc elektroniskās izsoles slēgšanas Iznomātājs saņem elektronisko izsoļu vietnē automātiski sagatavotu izsoles aktu, apstiprina elektroniskās izsoles rezultātus un 10 darbdienu laikā pēc izsoles slēgšanas publicē vai nodrošina attiecīgās informācijas publicēšanu šo noteikumu 26. punktā minētajā tīmekļvietnē.</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vertAlign w:val="superscript"/>
          <w:rtl w:val="0"/>
        </w:rPr>
        <w:t xml:space="preserve">5</w:t>
      </w:r>
      <w:r w:rsidR="00000000" w:rsidRPr="00000000" w:rsidDel="00000000">
        <w:rPr>
          <w:rtl w:val="0"/>
        </w:rPr>
        <w:t xml:space="preserve"> Ar nomas tiesību pretendentu, kurš nomas tiesības ieguvis elektroniskā izsolē, nomas līgumu slēdz par nomas maksu, kura nevar būt zemāka par publicētās nomas objekta nosacītās nomas maksas un viena izsoles soļa summu.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vertAlign w:val="superscript"/>
          <w:rtl w:val="0"/>
        </w:rPr>
        <w:t xml:space="preserve">6</w:t>
      </w:r>
      <w:r w:rsidR="00000000" w:rsidRPr="00000000" w:rsidDel="00000000">
        <w:rPr>
          <w:rtl w:val="0"/>
        </w:rPr>
        <w:t xml:space="preserve"> Ja elektroniskai izsolei piesakās tikai viens nomas tiesību pretendents, izsoli atzīst par notikušu. Iznomātājs ar nomas tiesību pretendentu slēdz nomas līgumu par piedāvāto nomas maksu, kas nav zemāka par izsoles nosacītās nomas maksas un viena izsoles soļa summu.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vertAlign w:val="superscript"/>
          <w:rtl w:val="0"/>
        </w:rPr>
        <w:t xml:space="preserve">7</w:t>
      </w:r>
      <w:r w:rsidR="00000000" w:rsidRPr="00000000" w:rsidDel="00000000">
        <w:rPr>
          <w:rtl w:val="0"/>
        </w:rPr>
        <w:t xml:space="preserve"> Ja publikācijā norādītajā elektroniskās izsoles termiņā neviens nomas tiesību pretendents nav pieteicies vai, ja nav pārsolīta nomas objekta nosacītā nomas maksa, iznomātājs var pazemināt nomas objekta nosacīto nomas maksu ne vairāk kā par 20 procentiem un rīkot atkārtotu izsoli, ievērojot šo noteikumu 26. un 26.</w:t>
      </w:r>
      <w:r w:rsidR="00000000" w:rsidRPr="00000000" w:rsidDel="00000000">
        <w:rPr>
          <w:vertAlign w:val="superscript"/>
          <w:rtl w:val="0"/>
        </w:rPr>
        <w:t xml:space="preserve">1</w:t>
      </w:r>
      <w:r w:rsidR="00000000" w:rsidRPr="00000000" w:rsidDel="00000000">
        <w:rPr>
          <w:rtl w:val="0"/>
        </w:rPr>
        <w:t xml:space="preserve"> punktā minēto informācijas publicēšanas kārtību. Pēc otrās nesekmīgās izsoles, rīkojot trešo izsoli, izsoles sākumcenu var samazināt ne vairāk kā par 60 procentiem no sākotnējā nosacītā nomas maksas apmēra.</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vertAlign w:val="superscript"/>
          <w:rtl w:val="0"/>
        </w:rPr>
        <w:t xml:space="preserve">8</w:t>
      </w:r>
      <w:r w:rsidR="00000000" w:rsidRPr="00000000" w:rsidDel="00000000">
        <w:rPr>
          <w:rtl w:val="0"/>
        </w:rPr>
        <w:t xml:space="preserve"> Ja nomas objektu iznomā par nomas maksu, kas ir zemāka par nomas maksu, kas noteikta saskaņā ar šo noteikumu 3. nodaļu, nomas līgumu drīkst slēgt uz laiku līdz vienam gadam.</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vertAlign w:val="superscript"/>
          <w:rtl w:val="0"/>
        </w:rPr>
        <w:t xml:space="preserve">9</w:t>
      </w:r>
      <w:r w:rsidR="00000000" w:rsidRPr="00000000" w:rsidDel="00000000">
        <w:rPr>
          <w:rtl w:val="0"/>
        </w:rPr>
        <w:t xml:space="preserve"> Iznomātājs ar nomas tiesību pretendentu slēdz nomas līgumu saskaņā ar izsoles rezultātu. Nomas tiesību pretendents paraksta nomas līgumu vai rakstiski paziņo par atteikumu slēgt nomas līgumu ar iznomātāju saskaņotā saprātīgā termiņā, kas nav garāks par 15 darbdienām no nomas līguma projekta nosūtīšanas dienas. Ja iepriekš minētajā termiņā nomas tiesību pretendents līgumu neparaksta un neiesniedz attiecīgu atteikumu, uzskatāms, ka nomas tiesību pretendents no nomas līguma slēgšanas ir atteicies.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vertAlign w:val="superscript"/>
          <w:rtl w:val="0"/>
        </w:rPr>
        <w:t xml:space="preserve">10</w:t>
      </w:r>
      <w:r w:rsidR="00000000" w:rsidRPr="00000000" w:rsidDel="00000000">
        <w:rPr>
          <w:rtl w:val="0"/>
        </w:rPr>
        <w:t xml:space="preserve"> Ja nomas tiesību pretendents, kurš piedāvājis augstāko nomas maksu, atsakās slēgt nomas līgumu, iznomātājam ir tiesības secīgi piedāvāt slēgt nomas līgumu tam pretendentam, kurš piedāvāja nākamo augstāko nomas maksu. Iznomātājs 10 darbdienu laikā pēc minētā piedāvājuma nosūtīšanas publicē vai nodrošina attiecīgās informācijas publicēšanu šo noteikumu 26.punktā minētajā tīmekļvietnē.</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vertAlign w:val="superscript"/>
          <w:rtl w:val="0"/>
        </w:rPr>
        <w:t xml:space="preserve">11</w:t>
      </w:r>
      <w:r w:rsidR="00000000" w:rsidRPr="00000000" w:rsidDel="00000000">
        <w:rPr>
          <w:rtl w:val="0"/>
        </w:rPr>
        <w:t xml:space="preserve"> Nomas tiesību pretendents, kurš piedāvājis nākamo augstāko nomas maksu, atbildi uz šo noteikumu 68.</w:t>
      </w:r>
      <w:r w:rsidR="00000000" w:rsidRPr="00000000" w:rsidDel="00000000">
        <w:rPr>
          <w:vertAlign w:val="superscript"/>
          <w:rtl w:val="0"/>
        </w:rPr>
        <w:t xml:space="preserve">10</w:t>
      </w:r>
      <w:r w:rsidR="00000000" w:rsidRPr="00000000" w:rsidDel="00000000">
        <w:rPr>
          <w:rtl w:val="0"/>
        </w:rPr>
        <w:t xml:space="preserve">  punktā minēto piedāvājumu sniedz 10 darbdienu laikā pēc tā saņemšanas dienas. Ja nomas tiesību pretendents piekrīt parakstīt nomas līgumu par paša nosolīto augstāko nomas maksu, viņš paraksta nomas līgumu ar iznomātāju saskaņotā saprātīgā termiņā, kas nav garāks par 15 darbdienām no nomas līguma projekta nosūtīšanas dienas. Iznomātājs 10 darbdienu laikā pēc nomas līguma parakstīšanas publicē vai nodrošina attiecīgās informācijas publicēšanu šo noteikumu 26.punktā minētajā tīmekļvietnē. Ja iepriekš minētajā termiņā nomas tiesību pretendents līgumu neparaksta vai neiesniedz attiecīgu atteikumu, ir uzskatāms, ka nomas tiesību pretendents no nomas līguma slēgšanas ir atteicies, un rīkojama jauna nomas tiesību izsole.”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2023.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22-TA-2349</w:t>
    </w:r>
    <w:r>
      <w:br/>
    </w:r>
    <w:r w:rsidR="00000000" w:rsidRPr="00000000" w:rsidDel="00000000">
      <w:rPr>
        <w:rtl w:val="0"/>
      </w:rPr>
      <w:t xml:space="preserve">Izdrukāts 29.07.2026. 21.35 - 1.0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22-TA-2349</w:t>
    </w:r>
    <w:r>
      <w:br/>
    </w:r>
    <w:r w:rsidR="00000000" w:rsidRPr="00000000" w:rsidDel="00000000">
      <w:rPr>
        <w:rtl w:val="0"/>
      </w:rPr>
      <w:t xml:space="preserve">Izdrukāts 29.07.2026. 21.35 - 1.0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noteikumu_(grozījumu)_projekts_22-TA-2349.docx</dc:title>
</cp:coreProperties>
</file>

<file path=docProps/custom.xml><?xml version="1.0" encoding="utf-8"?>
<Properties xmlns="http://schemas.openxmlformats.org/officeDocument/2006/custom-properties" xmlns:vt="http://schemas.openxmlformats.org/officeDocument/2006/docPropsVTypes"/>
</file>