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262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13. aprīlī (prot. Nr. 20 32.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finanšu līdzekļu piešķiršanu no valsts budžeta programmas "Līdzekļi neparedzētiem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Covid-19 infekcijas izplatības seku pārvarēšanas likuma 24. pantu un Ministru kabineta 2021. gada 9. oktobra rīkojuma Nr. 720 "Par ārkārtējās situācijas izsludināšanu" 10. punktu, Finanšu ministrijai no valsts budžeta programmas 02.00.00 "Līdzekļi neparedzētiem gadījumiem" piešķirt Iekšlietu ministrijai finansējumu 314 247 </w:t>
      </w:r>
      <w:r w:rsidR="00000000" w:rsidRPr="00000000" w:rsidDel="00000000">
        <w:rPr>
          <w:i w:val="1"/>
          <w:rtl w:val="0"/>
        </w:rPr>
        <w:t xml:space="preserve">euro </w:t>
      </w:r>
      <w:r w:rsidR="00000000" w:rsidRPr="00000000" w:rsidDel="00000000">
        <w:rPr>
          <w:rtl w:val="0"/>
        </w:rPr>
        <w:t xml:space="preserve">apmērā pārskaitīšanai šā rīkojuma pielikumā minētajām pašvaldību institūcijām, lai kompensētu izdevumus, kas saistīti ar piemaksām pašvaldību policijas darbiniekiem par darbu paaugstināta riska un slodzes apstākļos saistībā ar Covid-19 uzliesmojumu un tā seku novēršanu laikposmā no 2022. gada 1. februāra līdz 2022. gada 28. februārim.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ministrijai normatīvajos aktos noteiktajā kārtībā sagatavot un iesniegt Finanšu ministrijā pieprasījumu par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 līdzekļu piešķiršanu no valsts budžeta programmas 02.00.00 "Līdzekļi neparedzētiem gadījumiem".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ministram normatīvajos aktos noteiktajā kārtībā informēt Saeimas Budžeta un finanšu (nodokļu) komisiju par apropriācijas izmaiņām atbilstoši šā rīkojuma </w:t>
      </w:r>
      <w:r w:rsidR="00000000" w:rsidRPr="00000000" w:rsidDel="00000000">
        <w:rPr>
          <w:rtl w:val="0"/>
        </w:rPr>
        <w:t xml:space="preserve">1. </w:t>
      </w:r>
      <w:r w:rsidR="00000000" w:rsidRPr="00000000" w:rsidDel="00000000">
        <w:rPr>
          <w:rtl w:val="0"/>
        </w:rPr>
        <w:t xml:space="preserve">punktam</w:t>
      </w:r>
      <w:r w:rsidR="00000000" w:rsidRPr="00000000" w:rsidDel="00000000">
        <w:rPr>
          <w:rtl w:val="0"/>
        </w:rPr>
        <w:t xml:space="preserve">  un, ja Saeimas Budžeta un finanšu (nodokļu) komisija piecu darbdienu laikā pēc attiecīgās informācijas saņemšanas nav izteikusi iebildumus, veikt apropriācijas izmaiņas.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 rīkojuma pielikumā minētās pašvaldību institūcijas ir atbildīgas par piešķirtā finansējuma izlietojumu atbilstoši tā piešķiršanas mērķim.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Golubeva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22-TA-1039</w:t>
    </w:r>
    <w:r>
      <w:br/>
    </w:r>
    <w:r w:rsidR="00000000" w:rsidRPr="00000000" w:rsidDel="00000000">
      <w:rPr>
        <w:rtl w:val="0"/>
      </w:rPr>
      <w:t xml:space="preserve">Izdrukāts 30.07.2026. 00.09 - 1.0.VK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22-TA-1039</w:t>
    </w:r>
    <w:r>
      <w:br/>
    </w:r>
    <w:r w:rsidR="00000000" w:rsidRPr="00000000" w:rsidDel="00000000">
      <w:rPr>
        <w:rtl w:val="0"/>
      </w:rPr>
      <w:t xml:space="preserve">Izdrukāts 30.07.2026. 00.09 - 1.0.VK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rīkojuma_projekts_22-TA-1039.docx</dc:title>
</cp:coreProperties>
</file>

<file path=docProps/custom.xml><?xml version="1.0" encoding="utf-8"?>
<Properties xmlns="http://schemas.openxmlformats.org/officeDocument/2006/custom-properties" xmlns:vt="http://schemas.openxmlformats.org/officeDocument/2006/docPropsVTypes"/>
</file>