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357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11. jūnijā (prot. Nr. 24 51.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atbalsta piešķiršanas kārtība par vētras radītajiem zaudējumiem augkopības nozarē 2023. gadā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atbalstu, lai augkopības nozarē mazinātu 2023. gada 7. augusta vētras radītos zaudējumus šo noteikumu </w:t>
      </w:r>
      <w:r w:rsidR="00000000" w:rsidRPr="00000000" w:rsidDel="00000000">
        <w:rPr>
          <w:rtl w:val="0"/>
        </w:rPr>
        <w:t xml:space="preserve">pielikumā</w:t>
      </w:r>
      <w:r w:rsidR="00000000" w:rsidRPr="00000000" w:rsidDel="00000000">
        <w:rPr>
          <w:rtl w:val="0"/>
        </w:rPr>
        <w:t xml:space="preserve"> minēto kultūraugu platībām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administrē un uzrauga Lauku atbalsta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kopējais apmērs ir 1 135 000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piešķir saskaņā ar Komisijas 2022. gada 14. decembra Regulas (ES)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(Eiropas Savienības Oficiālais Vēstnesis, 2022. gada 21. decembris, Nr. L 327) (turpmāk – regula </w:t>
      </w:r>
      <w:r w:rsidR="00000000" w:rsidRPr="00000000" w:rsidDel="00000000">
        <w:rPr>
          <w:rtl w:val="0"/>
        </w:rPr>
        <w:t xml:space="preserve">2022/2472</w:t>
      </w:r>
      <w:r w:rsidR="00000000" w:rsidRPr="00000000" w:rsidDel="00000000">
        <w:rPr>
          <w:rtl w:val="0"/>
        </w:rPr>
        <w:t xml:space="preserve">), 25. pantu.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Atbalstu piešķir lauksaimniekam, kas atbilst regulas </w:t>
      </w:r>
      <w:r w:rsidR="00000000" w:rsidRPr="00000000" w:rsidDel="00000000">
        <w:rPr>
          <w:rtl w:val="0"/>
        </w:rPr>
        <w:t xml:space="preserve">2022/2472</w:t>
      </w:r>
      <w:r w:rsidR="00000000" w:rsidRPr="00000000" w:rsidDel="00000000">
        <w:rPr>
          <w:rtl w:val="0"/>
        </w:rPr>
        <w:t xml:space="preserve"> I pielikumā noteiktajiem kritērijiem,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2023. gada 7. augusta vētrā cietušās kultūraugu platības ir pieteicis dienestam, iesniedzot cietušo platību attēlus un cita veida papildinošu informāciju, kā arī norādot attiecīgo kultūraugu un tās platību hektāros;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I daļā minēto augļu, ogu, ilggadīgo stādījumu un dārzeņu platība nav apdrošināta 2023. gadā un šo kultūraugu platība atbilstoši normatīvajiem aktiem par tiešo maksājumu piešķiršanas kārtību lauksaimniekiem ir deklarēta ilgtspēju sekmējošā ienākumu pamatatbalsta vai maksājuma mazajiem lauksaimniekiem saņemšanai 2023. gadā;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II daļā minētā graudaugu, eļļas augu vai tauriņziežu kultūraugu cietusī platība veido vismaz 90 procentu no kopējās attiecīgā kultūrauga deklarētās platības un attiecīgās kultūraugu platības nav apdrošinātas 2023. gadā.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Šajos noteikumos paredzētajam atbalstam attaisnotajos izdevumos iekļauj pievienotās vērtības nodokli, ja tas nav atgūstams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pieteiktos atbalstam, atbalsta pretendents 20 dienu laikā pēc šo noteikumu stāšanās spēkā iesniedz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iesniegumu, pamatojoties uz šo noteikumu </w:t>
      </w:r>
      <w:r w:rsidR="00000000" w:rsidRPr="00000000" w:rsidDel="00000000">
        <w:rPr>
          <w:rtl w:val="0"/>
        </w:rPr>
        <w:t xml:space="preserve">5.1. </w:t>
      </w:r>
      <w:r w:rsidR="00000000" w:rsidRPr="00000000" w:rsidDel="00000000">
        <w:rPr>
          <w:rtl w:val="0"/>
        </w:rPr>
        <w:t xml:space="preserve">apakšpunktā</w:t>
      </w:r>
      <w:r w:rsidR="00000000" w:rsidRPr="00000000" w:rsidDel="00000000">
        <w:rPr>
          <w:rtl w:val="0"/>
        </w:rPr>
        <w:t xml:space="preserve"> minēto pieteikto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ka par šajos noteikumos paredzēto zaudējumu kompensēšanu nav saņemts cits atbalsts vai atlīdzības maksājums;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pēc kreditora pieprasījuma tam nav piemērota maksātnespējas procedūra pirms šo noteikumu </w:t>
      </w:r>
      <w:r w:rsidR="00000000" w:rsidRPr="00000000" w:rsidDel="00000000">
        <w:rPr>
          <w:rtl w:val="0"/>
        </w:rPr>
        <w:t xml:space="preserve">1. </w:t>
      </w:r>
      <w:r w:rsidR="00000000" w:rsidRPr="00000000" w:rsidDel="00000000">
        <w:rPr>
          <w:rtl w:val="0"/>
        </w:rPr>
        <w:t xml:space="preserve">punktā</w:t>
      </w:r>
      <w:r w:rsidR="00000000" w:rsidRPr="00000000" w:rsidDel="00000000">
        <w:rPr>
          <w:rtl w:val="0"/>
        </w:rPr>
        <w:t xml:space="preserve"> minētā notikuma.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Dienests, ievērojot, bet nepārsniedzot attiecīgā kultūrauga deklarēto platību, atbalstu aprēķina, izmantojot šādu formulu:</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(A=B x C), kur:</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atbalsts;</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 šo noteikumu </w:t>
      </w:r>
      <w:r w:rsidR="00000000" w:rsidRPr="00000000" w:rsidDel="00000000">
        <w:rPr>
          <w:rtl w:val="0"/>
        </w:rPr>
        <w:t xml:space="preserve">pielikumā</w:t>
      </w:r>
      <w:r w:rsidR="00000000" w:rsidRPr="00000000" w:rsidDel="00000000">
        <w:rPr>
          <w:rtl w:val="0"/>
        </w:rPr>
        <w:t xml:space="preserve"> noteiktā atbalsta likme attiecīgajam kultūraugam;</w:t>
      </w:r>
    </w:p>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 attiecīgā kultūrauga cietusī platība hektāros.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atbalsta pretendents par šo noteikumu </w:t>
      </w:r>
      <w:r w:rsidR="00000000" w:rsidRPr="00000000" w:rsidDel="00000000">
        <w:rPr>
          <w:rtl w:val="0"/>
        </w:rPr>
        <w:t xml:space="preserve">pielikuma</w:t>
      </w:r>
      <w:r w:rsidR="00000000" w:rsidRPr="00000000" w:rsidDel="00000000">
        <w:rPr>
          <w:rtl w:val="0"/>
        </w:rPr>
        <w:t xml:space="preserve"> I daļā minētajām platībām, kas pieteiktas dienestam saskaņā ar šo noteikumu </w:t>
      </w:r>
      <w:r w:rsidR="00000000" w:rsidRPr="00000000" w:rsidDel="00000000">
        <w:rPr>
          <w:rtl w:val="0"/>
        </w:rPr>
        <w:t xml:space="preserve">7. </w:t>
      </w:r>
      <w:r w:rsidR="00000000" w:rsidRPr="00000000" w:rsidDel="00000000">
        <w:rPr>
          <w:rtl w:val="0"/>
        </w:rPr>
        <w:t xml:space="preserve">punktu</w:t>
      </w:r>
      <w:r w:rsidR="00000000" w:rsidRPr="00000000" w:rsidDel="00000000">
        <w:rPr>
          <w:rtl w:val="0"/>
        </w:rPr>
        <w:t xml:space="preserve">, ir saņēmis atbalstu saskaņā ar </w:t>
      </w:r>
      <w:r w:rsidR="00000000" w:rsidRPr="00000000" w:rsidDel="00000000">
        <w:rPr>
          <w:rtl w:val="0"/>
        </w:rPr>
        <w:t xml:space="preserve">normatīvajiem aktiem</w:t>
      </w:r>
      <w:r w:rsidR="00000000" w:rsidRPr="00000000" w:rsidDel="00000000">
        <w:rPr>
          <w:rtl w:val="0"/>
        </w:rPr>
        <w:t xml:space="preserve"> par Eiropas Savienības ārkārtas atbalsta piešķiršanu lauksaimniekiem augļu un ogu, piena un gaļas liellopu, aitu, kazu un zirgu audzēšanas nozarē (turpmāk – ārkārtas atbalsts), atbalstu aprēķina tikai par to daļu, par kuru netika saņemts ārkārtas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atbalsta piešķiršanu vai atteikumu piešķirt atbalstu. Dienesta lēmuma pieņemšanas diena uzskatāma par atbalsta piešķiršanas dienu;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publicē informāciju par piešķirto atbalstu atbilstoši regulai </w:t>
      </w:r>
      <w:r w:rsidR="00000000" w:rsidRPr="00000000" w:rsidDel="00000000">
        <w:rPr>
          <w:rtl w:val="0"/>
        </w:rPr>
        <w:t xml:space="preserve">2022/2472</w:t>
      </w:r>
      <w:r w:rsidR="00000000" w:rsidRPr="00000000" w:rsidDel="00000000">
        <w:rPr>
          <w:rtl w:val="0"/>
        </w:rPr>
        <w:t xml:space="preserve">, ievērojot minētās regulas 9. panta 1. punkta "c" apakšpunktu un 3.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datus par piešķirto atbalstu glabā 10 gadus no dienas, kad ir piešķirts pēdējais atbalsts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atbalstu nepiešķir, ja: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atbalsta pretendentu attiecas regulas </w:t>
      </w:r>
      <w:r w:rsidR="00000000" w:rsidRPr="00000000" w:rsidDel="00000000">
        <w:rPr>
          <w:rtl w:val="0"/>
        </w:rPr>
        <w:t xml:space="preserve">2022/2472</w:t>
      </w:r>
      <w:r w:rsidR="00000000" w:rsidRPr="00000000" w:rsidDel="00000000">
        <w:rPr>
          <w:rtl w:val="0"/>
        </w:rPr>
        <w:t xml:space="preserve"> 1. panta 4. punkta "a" apakšpunktā noteiktais Eiropas Komisijas atgūšanas rīkojums;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pretendentam, kas atbilst regulas </w:t>
      </w:r>
      <w:r w:rsidR="00000000" w:rsidRPr="00000000" w:rsidDel="00000000">
        <w:rPr>
          <w:rtl w:val="0"/>
        </w:rPr>
        <w:t xml:space="preserve">2022/2472</w:t>
      </w:r>
      <w:r w:rsidR="00000000" w:rsidRPr="00000000" w:rsidDel="00000000">
        <w:rPr>
          <w:rtl w:val="0"/>
        </w:rPr>
        <w:t xml:space="preserve"> 1. panta 5. punkta "h" apakšpunkta "i" apakšpunktam, ir ierosināta tiesiskās aizsardzības procesa lieta, tiek īstenots tiesiskās aizsardzības process vai pasludināts maksātnespējas process, vai tas atbilst normatīvajos aktos noteiktajiem kritērijiem, lai tam pēc kreditora pieprasījuma piemērotu maksātnespējas procedūru. To, vai saimnieciskās darbības veicējam pēc kreditora pieprasījuma nav piemērota maksātnespējas procedūra, pārbauda, pamatojoties uz atbalsta pretendenta iesniegtu apliecinājumu;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pretendents atbilstoši normatīvajiem aktiem par kārtību, kādā piešķir, administrē un uzrauga valsts un Eiropas Savienības atbalstu lauku un zivsaimniecības attīstībai, ir izslēgts no atbalsta saņēmēju loka.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Piešķirto atbalstu nevar apvienot ar citā atbalsta programmā piešķirto finansējumu par vienām un tām pašām attiecināmajām izmaksām.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2022/2472</w:t>
      </w:r>
      <w:r w:rsidR="00000000" w:rsidRPr="00000000" w:rsidDel="00000000">
        <w:rPr>
          <w:rtl w:val="0"/>
        </w:rPr>
        <w:t xml:space="preserve"> 13. pantu, atbalsta saņēmējs informācijas pieejamību par piešķirto atbalstu nodrošina vismaz 10 gadus no atbalsta saņemšanas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ir pārkāptas regulas </w:t>
      </w:r>
      <w:r w:rsidR="00000000" w:rsidRPr="00000000" w:rsidDel="00000000">
        <w:rPr>
          <w:rtl w:val="0"/>
        </w:rPr>
        <w:t xml:space="preserve">2022/2472</w:t>
      </w:r>
      <w:r w:rsidR="00000000" w:rsidRPr="00000000" w:rsidDel="00000000">
        <w:rPr>
          <w:rtl w:val="0"/>
        </w:rPr>
        <w:t xml:space="preserve"> I, II, IV nodaļas un 25. panta prasības, atbalsta saņēmējam ir pienākums atmaksāt nelikumīgi saņemto atbalstu. To atmaksā kopā ar procentiem no līdzekļiem, kas ir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aprēķinātā kopējā atbalsta summa pārsniedz pieejamo finansējumu, dienests proporcionāli samazina izmaksājamo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saimniecība pēc 2023. gada 7. augusta ir pilnībā pārņemta un mainījies tās īpašnieks vai valdītājs, atbalstu saņem saimniecības pārņēmējs. Šajā gadījumā saimniecības pārņēmējs atbalsta iesniegumam pievieno īpašumu vai valdījumu apliecinošu dokumentu kopiju.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saņēmējs: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apņemas nepārtraukt attiecīgo lauksaimniecisko darbību vismaz 12 mēnešus pēc atbalsta saņemšanas;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kurš pretendē uz atbalstu par graudaugu, tauriņziežu vai eļļas augu platību, apņemas apdrošināt attiecīgā kultūrauga 2025. un 2026. gada ražu un saskaņā ar </w:t>
      </w:r>
      <w:r w:rsidR="00000000" w:rsidRPr="00000000" w:rsidDel="00000000">
        <w:rPr>
          <w:rtl w:val="0"/>
        </w:rPr>
        <w:t xml:space="preserve">normatīvajiem aktiem</w:t>
      </w:r>
      <w:r w:rsidR="00000000" w:rsidRPr="00000000" w:rsidDel="00000000">
        <w:rPr>
          <w:rtl w:val="0"/>
        </w:rPr>
        <w:t xml:space="preserve"> par valsts un Eiropas Savienības atbalsta piešķiršanas kārtību dzīvnieku, sējumu un stādījumu apdrošināšanai 2023.–2027. gada plānošanas periodā iesniedz dienestā apdrošināšanas polisi.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atbalsta saņēmējs neievēro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minētās prasības, dienests atgūst izmaksāto atbalstu. Atbalstu neatgūst,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atgūstamā summa par vienu atbalsta iesniegumu nepārsniedz 100 </w:t>
      </w:r>
      <w:r w:rsidR="00000000" w:rsidRPr="00000000" w:rsidDel="00000000">
        <w:rPr>
          <w:i w:val="1"/>
          <w:rtl w:val="0"/>
        </w:rPr>
        <w:t xml:space="preserve">euro</w:t>
      </w:r>
      <w:r w:rsidR="00000000" w:rsidRPr="00000000" w:rsidDel="00000000">
        <w:rPr>
          <w:rtl w:val="0"/>
        </w:rPr>
        <w:t xml:space="preserve"> un šo summu nav iespējams ieturēt no nākamajiem atbalsta maksājumiem;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 ir pārtraukta nepārvaramas varas dēļ.</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24-TA-693</w:t>
    </w:r>
    <w:r>
      <w:br/>
    </w:r>
    <w:r w:rsidR="00000000" w:rsidRPr="00000000" w:rsidDel="00000000">
      <w:rPr>
        <w:rtl w:val="0"/>
      </w:rPr>
      <w:t xml:space="preserve">Izdrukāts 30.07.2026. 00.06 - 1.0.VK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24-TA-693</w:t>
    </w:r>
    <w:r>
      <w:br/>
    </w:r>
    <w:r w:rsidR="00000000" w:rsidRPr="00000000" w:rsidDel="00000000">
      <w:rPr>
        <w:rtl w:val="0"/>
      </w:rPr>
      <w:t xml:space="preserve">Izdrukāts 30.07.2026. 00.06 - 1.0.VK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noteikumu_projekts_24-TA-693.docx</dc:title>
</cp:coreProperties>
</file>

<file path=docProps/custom.xml><?xml version="1.0" encoding="utf-8"?>
<Properties xmlns="http://schemas.openxmlformats.org/officeDocument/2006/custom-properties" xmlns:vt="http://schemas.openxmlformats.org/officeDocument/2006/docPropsVTypes"/>
</file>