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Atbalsta likmes noteiktiem kultūraugiem augkopības nozarē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19"/>
        <w:gridCol w:w="1569"/>
        <w:gridCol w:w="5724"/>
        <w:gridCol w:w="1027"/>
        <w:tblGridChange w:id="0">
          <w:tblGrid>
            <w:gridCol w:w="719"/>
            <w:gridCol w:w="1569"/>
            <w:gridCol w:w="5724"/>
            <w:gridCol w:w="102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Kultūraugu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likme, EUR/ha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 daļa. Augļu, ogu, ilggadīgo stādījumu, dārzeņu un zālāju kultūraugi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Dārzeņi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Kartupeļi, kas citur nav minēti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Cietes 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bietes, cukurbietes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bietes, mangolds (lapu bietes)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 un kornišoni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8731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ķirbji, cukīni, kabači, patisoni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8771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jeb dārza pupiņas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neminēti kāposti (baltie vai sarkanie galviņkāposti, rožu jeb Briseles kāposti, galda kolrābji, sparģeļkāposti, virziņkāposti jeb Savojas kāposti, lapu kāposti, brokoļi, Pekinas kāposti), izņemot lopbarības kāposti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3376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Dārzeņi, ja vienlaidu platībā augošas saistītā ienākuma atbalsta atbalsttiesīgās dārzeņu kultūraugu sugas katra aizņem mazāk par 0,1 ha un kopējā saimniecības aramzemes platība nav lielāka par 10 ha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3376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Pārējie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Dažādi kultūraugi nelielā aramzemes</w:t>
            </w:r>
            <w:r w:rsidR="00000000" w:rsidRPr="00000000" w:rsidDel="00000000">
              <w:rPr>
                <w:rtl w:val="0"/>
              </w:rPr>
              <w:t xml:space="preserve"> platībā jeb vairāki kultūraugi, audzēti vienlaidu laukā, ja katrs no kultūraugiem attiecīgajā laukā aizņem mazāk par 0,1 ha, vai platības, ko izmanto ziedu audzēšanai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kultūraugi, sēti </w:t>
            </w:r>
            <w:r w:rsidR="00000000" w:rsidRPr="00000000" w:rsidDel="00000000">
              <w:rPr>
                <w:b w:val="1"/>
                <w:rtl w:val="0"/>
              </w:rPr>
              <w:t xml:space="preserve">tīrsējā</w:t>
            </w:r>
            <w:r w:rsidR="00000000" w:rsidRPr="00000000" w:rsidDel="00000000">
              <w:rPr>
                <w:rtl w:val="0"/>
              </w:rPr>
              <w:t xml:space="preserve"> aramzemē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citur neminētie kultūraugi, sēti kā kultūraugu </w:t>
            </w:r>
            <w:r w:rsidR="00000000" w:rsidRPr="00000000" w:rsidDel="00000000">
              <w:rPr>
                <w:b w:val="1"/>
                <w:rtl w:val="0"/>
              </w:rPr>
              <w:t xml:space="preserve">maisījums</w:t>
            </w:r>
            <w:r w:rsidR="00000000" w:rsidRPr="00000000" w:rsidDel="00000000">
              <w:rPr>
                <w:rtl w:val="0"/>
              </w:rPr>
              <w:t xml:space="preserve"> aramzemē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295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Augļi, ogas, ilggadīgie stādījumi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Kokaugu stādaudzētavas lauksaimniecības zemē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Smiltsērkšķis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Krūmmellenes (zilenes)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4798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Krūmcidonijas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Lielogu dzērvenes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koki un ogulāji (izņemot zemenes), ja vienlaidu platībā augošas saistītā ienākuma atbalsta atbalsttiesīgās augļu koku un ogulāju sugas katra aizņem mazāk par 0,1 ha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neminēti ilggadīgie stādījumi ēdamo augļu un ogu ieguvei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2385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 daļa. Graudaugu, eļļas augu un tauriņziežu kultūraugi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Graudaugi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kvieši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kvieši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Kvieši, ziemas, ar stiebrzāļu pasēju vai tauriņziežu pasēju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mieži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mieži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vasaras, ar stiebrzāļu vai tauriņziežu pasēju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 ar stiebrzāļu vai tauriņziežu pasēju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Graudaugu un zirņu maisījums, kurā zirņi &gt; 50%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neminēta kukurūza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480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Eļļas 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rapsis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rapsis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407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Tauriņzieži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24-TA-693</w:t>
    </w:r>
    <w:r>
      <w:br/>
    </w:r>
    <w:r w:rsidR="00000000" w:rsidRPr="00000000" w:rsidDel="00000000">
      <w:rPr>
        <w:rtl w:val="0"/>
      </w:rPr>
      <w:t xml:space="preserve">Izdrukāts 30.07.2026. 00.06 - 1.0.VK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24-TA-693</w:t>
    </w:r>
    <w:r>
      <w:br/>
    </w:r>
    <w:r w:rsidR="00000000" w:rsidRPr="00000000" w:rsidDel="00000000">
      <w:rPr>
        <w:rtl w:val="0"/>
      </w:rPr>
      <w:t xml:space="preserve">Izdrukāts 30.07.2026. 00.06 - 1.0.VK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noteikumu_projekts_p_24-TA-693.docx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