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17.12.2013. noteikumiem Nr.1492)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  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   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ierobežojumi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līdzekļi un urīnceļu katetri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līdzekļu iegādi kompensē tikai vidējas un smagas urīna nesaturēšanas gadījumā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     medikamentu inhalācijām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     preces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     teststrēmeles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     pacientēm trīs mēnešus pirms grūtniecības, kā arī grūtniecības laikā;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slimniekiem, kas lieto insulīnu (izņemot gadījumus, ja apmaksā 100%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pacientiem, kas lieto perorālos hipoglikemizējošos līdzekļus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