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publicē informāciju par sniegto komercdarbības atbalstu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Komercdarbības atbalsta kontroles</w:t>
      </w:r>
      <w:r>
        <w:br/>
      </w:r>
      <w:r w:rsidR="00000000" w:rsidRPr="00000000" w:rsidDel="00000000">
        <w:rPr>
          <w:rStyle w:val="paragraph"/>
          <w:i w:val="1"/>
          <w:rtl w:val="0"/>
        </w:rPr>
        <w:t xml:space="preserve">likuma</w:t>
      </w:r>
      <w:r w:rsidR="00000000" w:rsidRPr="00000000" w:rsidDel="00000000">
        <w:rPr>
          <w:rStyle w:val="paragraph"/>
          <w:i w:val="1"/>
          <w:rtl w:val="0"/>
        </w:rPr>
        <w:t xml:space="preserve"> 12. panta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publicē informāciju par sniegto komercdarbības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Noteikumus piemēro, lai izpildītu Eiropas Savienības tiesību aktos komercdarbības atbalsta jomā noteikto prasību publicēt informāciju par katru piešķirto individuālo atbalstu, kas pārsniedz konkrētajā Eiropas Savienības tiesību aktā komercdarbības atbalsta jomā noteikto piešķirtā atbalsta slieksni.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katru piešķirto individuālo atbalstu, kas pārsniedz konkrētajā Eiropas Savienības tiesību aktā komercdarbības atbalsta jomā noteikto piešķirtā atbalsta slieksni, valsts vai pašvaldības institūcija vai šo institūciju pilnvarota juridiska persona publicē, izmantojot Eiropas Komisijas pārziņā esošo sistēmu </w:t>
      </w:r>
      <w:r w:rsidR="00000000" w:rsidRPr="00000000" w:rsidDel="00000000">
        <w:rPr>
          <w:i w:val="1"/>
          <w:rtl w:val="0"/>
        </w:rPr>
        <w:t xml:space="preserve">Transparency Award Module</w:t>
      </w:r>
      <w:r w:rsidR="00000000" w:rsidRPr="00000000" w:rsidDel="00000000">
        <w:rPr>
          <w:rtl w:val="0"/>
        </w:rPr>
        <w:t xml:space="preserve"> (turpmāk –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Sistēmas lietotāju kategorijas un funkcijas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sistēmas darbību un šo noteikumu </w:t>
      </w:r>
      <w:r w:rsidR="00000000" w:rsidRPr="00000000" w:rsidDel="00000000">
        <w:rPr>
          <w:rtl w:val="0"/>
        </w:rPr>
        <w:t xml:space="preserve">3.</w:t>
      </w:r>
      <w:r w:rsidR="00000000" w:rsidRPr="00000000" w:rsidDel="00000000">
        <w:rPr>
          <w:rtl w:val="0"/>
        </w:rPr>
        <w:t xml:space="preserve"> punktā minētās informācijas publicēšanu, lietotājiem ir noteiktas šādas lietotāju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administrators (</w:t>
      </w:r>
      <w:r w:rsidR="00000000" w:rsidRPr="00000000" w:rsidDel="00000000">
        <w:rPr>
          <w:i w:val="1"/>
          <w:rtl w:val="0"/>
        </w:rPr>
        <w:t xml:space="preserve">National Administrator</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w:t>
      </w:r>
      <w:r w:rsidR="00000000" w:rsidRPr="00000000" w:rsidDel="00000000">
        <w:rPr>
          <w:i w:val="1"/>
          <w:rtl w:val="0"/>
        </w:rPr>
        <w:t xml:space="preserve">Encoder</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skatītājs (</w:t>
      </w:r>
      <w:r w:rsidR="00000000" w:rsidRPr="00000000" w:rsidDel="00000000">
        <w:rPr>
          <w:i w:val="1"/>
          <w:rtl w:val="0"/>
        </w:rPr>
        <w:t xml:space="preserve">Viewer</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apstiprinātājs (</w:t>
      </w:r>
      <w:r w:rsidR="00000000" w:rsidRPr="00000000" w:rsidDel="00000000">
        <w:rPr>
          <w:i w:val="1"/>
          <w:rtl w:val="0"/>
        </w:rPr>
        <w:t xml:space="preserve">Approver</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administrators ir Finanšu ministrijas vai Zemkopības ministrijas informācijas sistēmu struktūrvienības darbinieks, kas atbildīgs par sistēmas lietošanas tiesību piešķiršanu vai anulēšanu, vai darbinieks, kas atbildīgs par pieteikto labojumu veikšanu sistēmā publicētajā informācijā.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ir valsts vai pašvaldības institūcijas ierēdnis vai darbinieks vai šo institūciju pilnvarotas juridiskas personas pārstāvis, kas saskaņā ar amata vai darba pienākumiem ir atbildīgs par šo noteikumu </w:t>
      </w:r>
      <w:r w:rsidR="00000000" w:rsidRPr="00000000" w:rsidDel="00000000">
        <w:rPr>
          <w:rtl w:val="0"/>
        </w:rPr>
        <w:t xml:space="preserve">3.</w:t>
      </w:r>
      <w:r w:rsidR="00000000" w:rsidRPr="00000000" w:rsidDel="00000000">
        <w:rPr>
          <w:rtl w:val="0"/>
        </w:rPr>
        <w:t xml:space="preserve"> punktā minētās informācijas ievadi, kā arī nepieciešamo izmaiņu veikšanu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Skatītājs ir valsts vai pašvaldības institūcijas ierēdnis vai darbinieks, vai šo institūciju pilnvarotas juridiskas personas pārstāvis, kas saskaņā ar amata vai darba pienākumiem seko līdzi informācijas publicēšanai par katru piešķirto individuālo atbalstu, kas pārsniedz konkrētajā Eiropas Savienības tiesību aktā komercdarbības atbalsta jomā noteikto piešķirtā atbalsta slieksni, un tās sagatavošanas procesam sistēmā, kā arī Finanšu ministrijas vai Zemkopības ministrijas ierēdnis vai darbinieks, kas saskaņā ar amata vai darba pienākumiem ir atbildīgs par normatīvajos aktos noteikto komercdarbības atbalsta kontroles funkciju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Apstiprinātājs ir valsts vai pašvaldības institūcijas ierēdnis vai darbinieks, vai šo institūciju pilnvarotas juridiskas personas pārstāvis, kas saskaņā ar amata vai darba pienākumiem institūcijas vārdā sistēmā elektroniski apstiprina sagatavoto informāciju publicēšanai par katru piešķirto individuālo atbalstu, kas pārsniedz konkrētajā Eiropas Savienības tiesību aktā komercdarbības atbalsta jomā noteikto piešķirtā atbalsta slieksni.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vai pašvaldības institūcija, ja nepieciešams, izstrādā kārtību, kurā detalizēti nosaka attiecīgajai institūcijai atbilstošās sistēmas lietotāju kategorijas, kā arī sistēmas lietotāju tiesības un pienākumus.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Informācijas publicēšana par sniegto komercdarbības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vai pašvaldības institūcija vai šo institūciju pilnvarota juridiska persona atbilstoši Eiropas Komisijas lēmumā, atbalsta programmā vai </w:t>
      </w:r>
      <w:r w:rsidR="00000000" w:rsidRPr="00000000" w:rsidDel="00000000">
        <w:rPr>
          <w:i w:val="1"/>
          <w:rtl w:val="0"/>
        </w:rPr>
        <w:t xml:space="preserve">ad-hoc</w:t>
      </w:r>
      <w:r w:rsidR="00000000" w:rsidRPr="00000000" w:rsidDel="00000000">
        <w:rPr>
          <w:rtl w:val="0"/>
        </w:rPr>
        <w:t xml:space="preserve"> atbalsta projektā noteiktajam ir atbildīga par Eiropas Savienības tiesību aktos komercdarbības atbalsta jomā noteiktās prasības – publicēt informāciju par katru piešķirto individuālo atbalstu, kurš pārsniedz konkrētajā Eiropas Savienības tiesību aktā komercdarbības atbalsta jomā noteikto piešķirtā atbalsta slieksni, –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individuālā atbalsta saņēmēju sistēmā tiek ievadīta kopējās statistiski teritoriālās vienības klasifikācijas 2. līmenī (NUTS 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vai pašvaldības institūcija vai šo institūciju pilnvarota juridiska persona informāciju par katru piešķirto individuālo atbalstu, kas pārsniedz konkrētajā Eiropas Savienības tiesību aktā komercdarbības atbalsta jomā noteikto piešķirtā atbalsta slieksni, publicē sistēmā triju mēnešu laikā pēc attiecīgā individuālā atbalsta piešķiršanas brīža.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komercdarbības atbalstu piešķir nodokļu atvieglojumu veidā un atbalsta programmā vai </w:t>
      </w:r>
      <w:r w:rsidR="00000000" w:rsidRPr="00000000" w:rsidDel="00000000">
        <w:rPr>
          <w:i w:val="1"/>
          <w:rtl w:val="0"/>
        </w:rPr>
        <w:t xml:space="preserve">ad-hoc</w:t>
      </w:r>
      <w:r w:rsidR="00000000" w:rsidRPr="00000000" w:rsidDel="00000000">
        <w:rPr>
          <w:rtl w:val="0"/>
        </w:rPr>
        <w:t xml:space="preserve"> atbalsta projektā atbalsta sniedzējs nav noteikts, informāciju par katru piešķirto individuālo atbalstu, kas pārsniedz konkrētajā Eiropas Savienības tiesību aktā komercdarbības atbalsta jomā noteikto piešķirtā atbalsta slieksni, sistēmā publicē Valsts ieņēmumu dienests ne vēlāk kā gada laikā no dienas, kad konkrētajai komercsabiedrībai ir jāiesniedz nodokļu deklarācija.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Izmaiņas sistēmā publicētajā informācijā var veikt Finanšu ministrijas vai Zemkopības ministrijas valsts administrators, pamatojoties uz tās institūcijas iesniegumu, kura atbildīga par informācijas publicēšanu par katru piešķirto individuālo atbalstu, kas pārsniedz konkrētajā Eiropas Savienības tiesību aktā komercdarbības atbalsta jomā noteikto piešķirtā atbalsta slieksni.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Publicējot sistēmā informāciju par katru piešķirto individuālo atbalstu, kas pārsniedz konkrētajā Eiropas Savienības tiesību aktā komercdarbības atbalsta jomā noteikto piešķirtā atbalsta slieksni, papildus šiem noteikumiem ievēro sistēmā pievienotajās Eiropas Komisijas izstrādātajās rokasgrāmatās norādīto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Finanšu ministrija savā tīmekļvietnē publicē saiti uz vienoto Eiropas Komisijas tīmekļvietni, kurā jāievada informācija par katru piešķirto individuālo atbalstu, kas pārsniedz konkrētajā Eiropas Savienības tiesību aktā komercdarbības atbalsta jomā noteikto piešķirtā atbalsta slieksni.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Sistēmas lietošanas tiesību piešķiršana un anulēšana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Sistēmas lietošanas tiesības piešķir, ja valsts vai pašvaldības institūcijas ierēdnim vai darbiniekam, vai šo institūciju pilnvarotas juridiskas personas pārstāvim tās ir nepieciešamas darba vai amata pienākumu veikšanai, un anulē, ja tās nav nepieciešamas darba vai amata pienākumu veikšanai. Lai saņemtu vai anulētu sistēmas lietošanas tiesības, attiecīgā valsts vai pašvaldības institūcija vai šo institūciju pilnvarota juridiska persona iesniedz Finanšu ministrijā vai Zemkopības ministrijā iesniegumu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Zemkopības ministrijas valsts administrators piešķir vai anulē sistēmas lietošanas tiesības Zemkopības ministrijas vai tās padotībā esošas iestādes ierēdnim vai darbiniekam (arī darbiniekam kapitālsabiedrībā, kurā Zemkopības ministrija ir valsts kapitāla daļu turētāja), kurš ir atbildīgs par informācijas publicēšanu par katru piešķirto individuālo atbalstu, kas pārsniedz konkrētajā Eiropas Savienības tiesību aktā komercdarbības atbalsta jomā noteikto piešķirtā atbalsta slieksni, Komercdarbības atbalsta kontroles likuma 9. panta otrajā daļā noteiktajās darbības jomās un nozarēs. Zemkopības ministrijas vai tās padotībā esošas iestādes ierēdnis vai darbinieks (vai darbinieks kapitālsabiedrībā, kurā Zemkopības ministrija ir valsts kapitāla daļu turētāja) iegūtās sistēmas lietošanas tiesības izmanto, arī publicējot sistēmā informāciju par piešķirto individuālo atbalstu citu komercdarbības nozaru atbalstīšanai. Pārējos gadījumos sistēmas lietošanas tiesības piešķir un anulē Finanšu ministrijas valsts administrators.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Finanšu ministrijas vai Zemkopības ministrijas valsts administrators triju darbdienu laikā pēc iesnieguma saņemšanas reģistrē lietotāju sistēmā vai anulē lietotājam sistēmas lietošanas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vai pašvaldības institūcijai vai šo institūciju pilnvarotai juridiskai personai ir pienākums piecu darbdienu laikā no amata vai darba tiesisko attiecību izbeigšanas dienas iesniegt Finanšu ministrijā vai Zemkopības ministrijā iesniegumu (</w:t>
      </w:r>
      <w:r w:rsidR="00000000" w:rsidRPr="00000000" w:rsidDel="00000000">
        <w:rPr>
          <w:rtl w:val="0"/>
        </w:rPr>
        <w:t xml:space="preserve">pielikums</w:t>
      </w:r>
      <w:r w:rsidR="00000000" w:rsidRPr="00000000" w:rsidDel="00000000">
        <w:rPr>
          <w:rtl w:val="0"/>
        </w:rPr>
        <w:t xml:space="preserve">) sistēmas lietošanas tiesību anulēšanai, savukārt Finanšu ministrijas vai Zemkopības ministrijas valsts administratoram ir pienākums anulēt sistēmas lietošanas tiesības, ja iestājas kāds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izbeidz pildīt ar sistēmas lietošanu saistītos amata vai darba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ar savu darbību vai bezdarbību radījis iespēju sistēmas datus lietot personai, kura nav attiecīgi pilnvarota;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veic darbības, kas vājina sistēmas drošību.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 informāciju pirmo reizi publicē līdz 2017. gada 1. janvārim.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minēto informāciju pirmo reizi publicē līdz 2017. gada 31. maijam.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Noteikumi stājas spēkā 2016.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25-TA-762</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25-TA-762</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noteikumu_konsolidētā_versija_25-TA-762.docx</dc:title>
</cp:coreProperties>
</file>

<file path=docProps/custom.xml><?xml version="1.0" encoding="utf-8"?>
<Properties xmlns="http://schemas.openxmlformats.org/officeDocument/2006/custom-properties" xmlns:vt="http://schemas.openxmlformats.org/officeDocument/2006/docPropsVTypes"/>
</file>