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2011.gada 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Hidroģeoloģiskā griezuma stratifikācija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592"/>
        <w:gridCol w:w="3293"/>
        <w:tblGridChange w:id="0">
          <w:tblGrid>
            <w:gridCol w:w="514"/>
            <w:gridCol w:w="5592"/>
            <w:gridCol w:w="329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Nr. p.k.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Galvenie ūdens horizonti,  								sprostslāņi un vāji caurlaidīgie nogulumi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Ūdens horizontu kompleksi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Gruntsūdeņi (bezspiediena  								ūdeņi) Q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Q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Spiediena  								ūdeņi Q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Q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Vidusjuras J2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Apakštriasa  								ūdens vāji caurlaidīgie nogulumi T1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Augšperma P2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Apakškarbona  								C1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Mūru–Šķerveļa  								D3mr–šk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Famena D3fm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Jonišķu–Akmenes  								D3jnak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Elejas ūdens  								vāji caurlaidīgie nogulumi D3 el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Amulas D3aml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Pļaviņu–Amulas D3pl–aml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Stipinu D3st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Katlešu–Ogres  								D3kt+og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Daugavas D3dg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Salaspils D3slp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Pļaviņu D3pl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Amatas D3am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Arukilas–Amatas D2-3ar–am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Gaujas D3gj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Burtnieku D2br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Arukilas D2ar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Augšnarvas D2nr3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Narvas  								sprostslānis D2nr 1+2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Pērnavas D2pr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vertAlign w:val="subscript"/>
                <w:rtl w:val="0"/>
              </w:rPr>
              <w:t xml:space="preserve"> 								Apakšdevona un vidusdevona D1-2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Rēzeknes D2rz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Ķemeru D1km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Gargždu D1gr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Ordovika un  								silūra sprostslānis O–S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Deimenas Cm2dm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Kembrija Cm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Cirmas Cm1-2cr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Tebras Cm1-2tb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Lontovas  								ūdens vāji caurlaidīgie nogulumi Cm1ln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Ventavas Cm1vn2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bscript"/>
                <w:rtl w:val="0"/>
              </w:rPr>
              <w:t xml:space="preserve">Ovišu Cm1ov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Voronkas Vvr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 w:rsidR="00000000" w:rsidRPr="00000000" w:rsidDel="00000000">
              <w:rPr>
                <w:rtl w:val="0"/>
              </w:rPr>
              <w:t xml:space="preserve"> 								Venda V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Kotļinas  								ūdens vāji caurlaidīgie nogulumi Vkt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Gdovas Vgd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Vkr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Arhaja un  								proterozoja pamatklintājs AR–PR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24-TA-2729</w:t>
    </w:r>
    <w:r>
      <w:br/>
    </w:r>
    <w:r w:rsidR="00000000" w:rsidRPr="00000000" w:rsidDel="00000000">
      <w:rPr>
        <w:rtl w:val="0"/>
      </w:rPr>
      <w:t xml:space="preserve">Izdrukāts 29.07.2026. 21.15 - 2.0.VK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noteikumu_konsolidētā_versija_p6_24-TA-2729.docx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