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dzīvokļa īpašuma Grīvas ielā 17–45,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23-TA-544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