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publiska persona pasūta pētījumus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Publiskas personas finanšu līdzekļu un</w:t>
      </w:r>
      <w:r>
        <w:br/>
      </w:r>
      <w:r w:rsidR="00000000" w:rsidRPr="00000000" w:rsidDel="00000000">
        <w:rPr>
          <w:rStyle w:val="paragraph"/>
          <w:i w:val="1"/>
          <w:rtl w:val="0"/>
        </w:rPr>
        <w:t xml:space="preserve">mantas izšķērdēšanas novēršanas likuma</w:t>
      </w:r>
      <w:r w:rsidR="00000000" w:rsidRPr="00000000" w:rsidDel="00000000">
        <w:rPr>
          <w:rStyle w:val="paragraph"/>
          <w:i w:val="1"/>
          <w:rtl w:val="0"/>
        </w:rPr>
        <w:t xml:space="preserve"> 9.</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klasificēti publiskas personas pētījumi, kā arī nosaka pētījumu pasūtīšanas un izstrādes vadības nosacījumus, minimālās prasības pētījuma pasūtījuma un izstrādes dokumentācijai un prasības sabiedrības informēšanai.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Informācijas par plānotajiem pētījumiem ievadi, pētījumu gala versijas augšupielādi un citas saistītās informācijas reģistrāciju Pētījumu un publikāciju datubāzē (turpmāk - datubāze) veic autorizēti lietotāji - valsts institūcijas amatpersona, darbinieks vai cita persona, kurām ir piešķirtas piekļuves tiesības, izmantojot elektroniskās identifikācijas 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Pētījums, ko pasūta vai veic publiska persona, vai sadarbības rezultātā ar citu institūciju iegūst to (turpmāk – pētījuma pasūtītājs), ir praktisks izpētes darbs, kas nodrošina situācijas izpēti un analīzi, konceptuālu priekšlikumu izstrādi, ietekmes izvērtēšanu un citu ar attīstības plānošanu un nozares un teritorijas attīstību saistītu uzdevumu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izpratnē arī citas institūcijas veikts pētījums, kas īstenots publiskas personas uzdevumā, ir pētījums, kas ievietojams datubāzē.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Pētījuma pasūtījums šo noteikumu izpratnē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iepirkums, kura paredzamā līgumcena ir līdz 9999 </w:t>
      </w:r>
      <w:r w:rsidR="00000000" w:rsidRPr="00000000" w:rsidDel="00000000">
        <w:rPr>
          <w:i w:val="1"/>
          <w:rtl w:val="0"/>
        </w:rPr>
        <w:t xml:space="preserve">euro </w:t>
      </w:r>
      <w:r w:rsidR="00000000" w:rsidRPr="00000000" w:rsidDel="00000000">
        <w:rPr>
          <w:rtl w:val="0"/>
        </w:rPr>
        <w:t xml:space="preserve">(bez pievienotās vērtības nodokļa), par kuru pētījuma pasūtītājs noslēdz līgumu, nepiemērojot šo noteikumu V nodaļā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iepirkums, kura paredzamā līgumcena ir 10 000 </w:t>
      </w:r>
      <w:r w:rsidR="00000000" w:rsidRPr="00000000" w:rsidDel="00000000">
        <w:rPr>
          <w:i w:val="1"/>
          <w:rtl w:val="0"/>
        </w:rPr>
        <w:t xml:space="preserve">euro </w:t>
      </w:r>
      <w:r w:rsidR="00000000" w:rsidRPr="00000000" w:rsidDel="00000000">
        <w:rPr>
          <w:rtl w:val="0"/>
        </w:rPr>
        <w:t xml:space="preserve">(bez pievienotās vērtības nodokļa) vai lielāka.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15.07.2014. noteikumiem Nr.394)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Pētījuma pasūtītājs atbilstoši publisko iepirkumu regulējošajiem normatīvajiem aktiem pētījumu pasūta esošo budžeta līdzekļu ietvaros vai Eiropas Savienības politiku instrumentu un citas ārvalstu finanšu palīdzības līdzfinansētiem projektiem un pasākumiem paredzēto līdzekļu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Šie 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pētījumiem, ko pasūta valsts augstskolas un valsts zinātniskie institūti;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pētījumiem, kas saskaņā ar likumu "Par valsts noslēpumu" ir valsts noslēpums vai kuriem ir noteikts ierobežotas pieejamības informācijas statuss.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II, III, IV un V nodaļā minētās prasības nepiemēro pētījumiem: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kurus pilnībā finansē starptautiskas un ārvalstu organizācijas, kas ir noteikušas pētījuma pasūtītājam citas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kuriem saskaņā ar Publisko iepirkumu likuma 3. panta otro daļu netiek piemērots Publisko iepirkumu 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kuru izstrādes gaitu un saturu regulē citi ārējie normatīvie akti.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Pētījumiem par valsts vides monitoringu papildus šo noteikumu </w:t>
      </w:r>
      <w:r w:rsidR="00000000" w:rsidRPr="00000000" w:rsidDel="00000000">
        <w:rPr>
          <w:rtl w:val="0"/>
        </w:rPr>
        <w:t xml:space="preserve">6.</w:t>
      </w:r>
      <w:r w:rsidR="00000000" w:rsidRPr="00000000" w:rsidDel="00000000">
        <w:rPr>
          <w:rtl w:val="0"/>
        </w:rPr>
        <w:t xml:space="preserve">punktā minētajiem nosacījumiem nepiemēro arī šo noteikumu VI nodaļā minētās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Pētījuma pasūtītājs pētījuma pasūtījuma plānošanā, dokumentācijas izstrādē un pētījuma izstrādes vadībā var iesaistīt arī citas publiskās personas, sociālos partnerus un nevalstiskās organizācijas, kā arī zinātnisko institūciju pārstāvjus vai konsultēties ar 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Pētījuma izstrādātājs ir šo noteikumu 3.punktā minētā pakalpojuma iepirkuma uzvarētājs vai pati publiskā persona, kas izstrādā pētījumu, vai cita institūcija, kas īsteno pētījumu publiskas personas uzdevumā.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Pārresoru koordinācijas centrs nodrošina pētījumu un publikāciju datubāzes (turpmāk – datubāze) administrēšanu.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Pārresoru koordinācijas centrs organizē datubāzes autorizēto lietotāju pārvaldību, tai skaitā reģistrē iestādes, kas lieto datubāzi, kā arī piešķir vai anulē datubāzes autorizētu lietotāju piekļuves tiesības.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datubāzē iesniegtās informācijas pareizību un savlaicīgu tās atjaunošanu atbild autorizētais lietotājs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Pētījumu klasifikācija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Pētījumi tiek klasificēti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sabiedriskās domas pētījumi – aptaujas vai pētījumi, ko izstrādā, lai noskaidrotu sabiedrības vai noteiktas sabiedrības daļas viedokli par konkrētu nozarei vai teritorijai aktuālu problēmu vai tās risinājumu, kā arī nostāju kādā nozarei vai teritorijai aktuālā jautājumā;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padziļinātas ekspertīzes pētījumi politikas vai tiesiskā regulējuma izstrādei, politikas analīzei un ietekmes novērtēšanai – pētījumi, kas tiek izstrādāti, lai iegūtu neatkarīgu analīzi par konkrētas politikas vai tiesiskā regulējuma izstrādes nepieciešamību, novērtētu esošās politikas vai regulējuma īstenošanu un sasniegtos rezultātus;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pētījumi (tajā skaitā izpētes monitorings) – pētījumi, ko veic, lai ievāktu konkrētus datus par nozari vai teritoriju pēc iepriekš noteiktas metodoloģijas, nodrošinot, lai dati noteiktā laikposmā būtu salīdzināmi un lai varētu veikt analīzi, pamatojoties uz attiecīgajiem apkopotajiem datiem;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starptautiski salīdzinošie pētījumi – pētījumi, ko veic, lai nodrošinātu starptautisku saistību izpildi, ievāktu datus saskaņā ar starptautiski noteiktu metodoloģiju un veiktu starptautiskajām prasībām atbilstošu datu analīzi;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kompleksi analītiski pētījumi un izstrādes – pētījumi, ko veic, lai nodrošinātu starpnozaru sociāli ekonomisko procesu analīzi, izzinātu valsts (tajā skaitā nozaru vai teritoriju) ilgtspējīgas attīstības un globālās konkurētspējas tendences, izaicinājumus un iespējas.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Pētījuma pasūtītājs atbilstoši šo noteikumu </w:t>
      </w:r>
      <w:r w:rsidR="00000000" w:rsidRPr="00000000" w:rsidDel="00000000">
        <w:rPr>
          <w:rtl w:val="0"/>
        </w:rPr>
        <w:t xml:space="preserve">12.</w:t>
      </w:r>
      <w:r w:rsidR="00000000" w:rsidRPr="00000000" w:rsidDel="00000000">
        <w:rPr>
          <w:rtl w:val="0"/>
        </w:rPr>
        <w:t xml:space="preserve">punktam klasificē pētījumu un norāda to attiecīgā pētījuma iepirkuma dokumentācijā.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Pētījumu plānošana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Publiskas personas katru gadu apkopo informāciju par attiecīgajā gadā plānotajiem pētījumiem un līdz attiecīgā gada 31.janvārim tās autorizētais lietotājs elektroniski ievada informāciju datubāzē.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10.09.2013. noteikumiem Nr.766)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Pārresoru koordinācijas centrs divu mēnešu laikā pēc noteikumu 14. punktā noteiktā termiņa, veic plānoto pētījumu apkopojumu un nosūta pētījuma pasūtītājiem to elektroniski datubāzes sistēmā, lai informētu tās un novērstu plānoto pētījumu tēmu vai tajos iekļauto uzdevumu dublēšanos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pētījuma plānošanas gaitā ir nepieciešams veikt izmaiņas vai papildinājumus šo noteikumu 14.punktā minētajā informācijā, pētījuma pasūtītājs mēneša laikā elektroniski veic nepieciešamos labojumus datubāzē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10.09.2013. noteikumiem Nr.766)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Pētījuma izstrādes vadība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Pētījuma pasūtītājs nodrošina koordinētu pētījuma izstrādes procesu un līguma izpildes plānošanu, uzrauga pētījuma uzdevumu un kvalitātes prasību izpildi, pētījuma rezultāta sasniegšanu, nodrošina dokumentācijas un produktu izvērtēšanu un apstiprināšanu, kā arī regulāru pētījuma pasūtītāja un izstrādātāja komunikāciju.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Pētījuma izstrādes gaitā var tikt izveidota pētījuma izstrādes vadības grupa, kurā iekļauj vismaz vienu pētījuma pasūtītāja pārstāvi un vismaz vienu pētījuma izstrādātāja pārstāvi, kā arī, ja pētījuma pasūtītājs uzskata par nepieciešamu, citas ieinteresētās personas, ja pētījuma tēma skar citas publiskās personas kompetenci vai ja attiecīgā persona ir uzaicināta pēc pētījuma pasūtītāja iniciatīvas.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pētījuma pasūtījuma un izstrādes dokumentācijai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Izsludinot publisko iepirkumu, pētījuma pasūtītājs nodrošina, ka papildus Publisko iepirkumu likumā noteiktajām obligātajām prasībām iepirkuma dokumentācijā par pētījuma pasūtīšanu ir ietverta šāda informācija par pasūtījumu un tā izpildes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minimālās prasības pētījuma izstrādātāju kvalifikācijai – izglītības un pieredzes prasības pētījuma izstrādes personālam;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pētījuma izstrādes pamatojums;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pētījuma mērķis;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iepriekš veiktajiem pētījumiem attiecīgajā jomā, ja tāda ir pieejama;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pētījuma darba uzdevums vai uzdevumi, kas jāveic izstrādātājam, lai sasniegtu pētījuma pasūtītāja noteikto pētījuma mērķi;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pētījuma veikšanas posmi un metodiskās prasības, kas jāievēro, īstenojot katru pētījuma posmu;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pētījuma rezultāts, pētījuma rezultāta izmantošanas iespējas un pētījuma rezultāta lietotāji;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pētījuma izstrādes laikā sagatavojamie dokumenti (piemēram, ievada un nobeiguma ziņojumi, starpziņojumi, prezentācijas) un to iesniegšanas termiņš;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pētījuma publiskās pieejamības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citas iespējamās pētījuma pasūtītāja prasības (piemēram, prasība iesniegt pētījuma izstrādē iesaistītā personāla paredzamās noslodzes sadalījumu).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kārtība, kādā pētījuma izstrādātājs, nododot pētījuma galīgo redakciju pētījuma pasūtītājam, iesniedzot anotāciju atbilstoši šo noteikumu 3.pielikumam.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Sabiedrības informēšana un ar pētījumu saistītās informācijas publiskā pieejamība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Pētījuma pasūtītājs (autorizēts lietotājs) nedēļas laikā pēc pētījuma gala versijas pieņemšanas, datubāzē ievada informāciju par pētījuma gala versiju atbilstoši šo noteikumu 3. pielikumam un augšuplādē pētījuma gala versiju tajā.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Pētījumi ir pieejami un lejupielādējami Pārresoru koordinācijas centra uzturētajā datubāzē.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Pētījuma pasūtītājs oficiālajā mājaslapā publicē paziņojumu par to, ka pētījums izstrādāts, kā arī norādi uz Pārresoru koordinācijas centra datubāzi, kurā pētījums ir pieejams.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22-TA-1235</w:t>
    </w:r>
    <w:r>
      <w:br/>
    </w:r>
    <w:r w:rsidR="00000000" w:rsidRPr="00000000" w:rsidDel="00000000">
      <w:rPr>
        <w:rtl w:val="0"/>
      </w:rPr>
      <w:t xml:space="preserve">Izdrukāts 29.07.2026. 23.09 - 2.0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22-TA-1235</w:t>
    </w:r>
    <w:r>
      <w:br/>
    </w:r>
    <w:r w:rsidR="00000000" w:rsidRPr="00000000" w:rsidDel="00000000">
      <w:rPr>
        <w:rtl w:val="0"/>
      </w:rPr>
      <w:t xml:space="preserve">Izdrukāts 29.07.2026. 23.09 - 2.0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noteikumu_konsolidētā_versija_22-TA-1235.docx</dc:title>
</cp:coreProperties>
</file>

<file path=docProps/custom.xml><?xml version="1.0" encoding="utf-8"?>
<Properties xmlns="http://schemas.openxmlformats.org/officeDocument/2006/custom-properties" xmlns:vt="http://schemas.openxmlformats.org/officeDocument/2006/docPropsVTypes"/>
</file>