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606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septembrī (prot. Nr. 46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Ludzas novadā nodošanu Finanšu ministrijas valdījumā un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ministrijai nodot Finanšu ministrijas valdījumā šādus valsts nekustamos īpašumus, kas ierakstīti zemesgrāmatā uz valsts vārda Izglītības un zinātnes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nekustamo īpašumu "Zilupes arodvidusskola" (nekustamā īpašuma kadastra Nr. 6896 003 0079) – piecas zemes vienības (zemes vienību kadastra apzīmējumi 6896 003 0073, 6896 003 0076, 6896 003 0077, 6896 003 0079 un 6896 003 0091) 36,6133 ha kopplatībā – Zaļesjes pagastā, Ludzas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nekustamo īpašumu (nekustamā īpašuma kadastra Nr. 6817 503 0002) – būvi (būves kadastra apzīmējums 6817 003 0042 003) – Kalna ielā 1, Zilupē, Ludzas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nekustamo īpašumu (nekustamā īpašuma kadastra Nr. 6817 503 0041) – būvi (būves kadastra apzīmējums 6817 003 0042 005) – Kalna ielā 4, Zilupē, Ludzas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nekustamo īpašumu (nekustamā īpašuma kadastra Nr. 6817 503 0001) – būvi (būves kadastra apzīmējums 6817 003 0042 006) – Kalna ielā 4A, Zilupē, Ludzas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nekustamo īpašumu (nekustamā īpašuma kadastra Nr. 6817 503 0005) – būvi (būves kadastra apzīmējums 6817 003 0043 001) – Kalna ielā 5, Zilupē, Ludzas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nekustamo īpašumu (nekustamā īpašuma kadastra Nr. 6817 003 0228) – zemes vienību (zemes vienības kadastra apzīmējums 6817 003 0228) 2,2562 ha platībā – Kalna ielā 9, Zilupē, Ludzas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nekustamo īpašumu (nekustamā īpašuma kadastra Nr. 6817 503 0003) – būvi (būves kadastra apzīmējums 6817 003 0042 001) – Raiņa ielā 36, Zilupē, Ludzas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nekustamo īpašumu (nekustamā īpašuma kadastra Nr. 6817 003 0239) – zemes vienību (zemes vienības kadastra apzīmējums 6817 003 0239) 7,3094 ha platībā un 10 būves (būvju kadastra apzīmējumi 6817 003 0239 001, 6817 003 0239 002, 6817 003 0239 003, 6817 003 0239 004, 6817 003 0239 005, 6817 003 0239 006, 6817 003 0239 007, 6817 003 0239 010, 6817 003 0239 011 un 6817 003 0239 013) – Raiņa ielā 40, Zilupē, Ludzas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mēneša laikā pēc šā rīkojuma spēkā stāšanās dienas pārņemt valdījumā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valsts nekustamos īpašumus un normatīvajos aktos noteiktajā kārtībā nostiprināt īpašuma tiesības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nododot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valsts nekustamos īpašumus, nodrošināt, ka nekustamo īpašumu sastāvā esošās būves ir atbrīvotas no kustamās mantas un nekustamie īpašumi, kā arī tiem piegulošās teritorijas (kuru uzturēšanas pienākums ir nekustamo īpašumu īpašniekam) ir sakārtotas atbilstoši pašvaldības saistošo noteikumu prasībām par namu un to teritoriju un būvju uzturēšanu.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 panta</w:t>
      </w:r>
      <w:r w:rsidR="00000000" w:rsidRPr="00000000" w:rsidDel="00000000">
        <w:rPr>
          <w:rtl w:val="0"/>
        </w:rPr>
        <w:t xml:space="preserve"> pirmo un otro daļu un </w:t>
      </w:r>
      <w:r w:rsidR="00000000" w:rsidRPr="00000000" w:rsidDel="00000000">
        <w:rPr>
          <w:rtl w:val="0"/>
        </w:rPr>
        <w:t xml:space="preserve">5. panta</w:t>
      </w:r>
      <w:r w:rsidR="00000000" w:rsidRPr="00000000" w:rsidDel="00000000">
        <w:rPr>
          <w:rtl w:val="0"/>
        </w:rPr>
        <w:t xml:space="preserve"> pirmo daļu atļaut valsts akciju sabiedrībai "Valsts nekustamie īpašumi" pārdot izsolē šā rīkojuma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apakšpunktā</w:t>
      </w:r>
      <w:r w:rsidR="00000000" w:rsidRPr="00000000" w:rsidDel="00000000">
        <w:rPr>
          <w:rtl w:val="0"/>
        </w:rPr>
        <w:t xml:space="preserve"> minētos nekustamos īpašumus.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 panta</w:t>
      </w:r>
      <w:r w:rsidR="00000000" w:rsidRPr="00000000" w:rsidDel="00000000">
        <w:rPr>
          <w:rtl w:val="0"/>
        </w:rPr>
        <w:t xml:space="preserve"> pirmo un otro daļu un </w:t>
      </w:r>
      <w:r w:rsidR="00000000" w:rsidRPr="00000000" w:rsidDel="00000000">
        <w:rPr>
          <w:rtl w:val="0"/>
        </w:rPr>
        <w:t xml:space="preserve">5. panta</w:t>
      </w:r>
      <w:r w:rsidR="00000000" w:rsidRPr="00000000" w:rsidDel="00000000">
        <w:rPr>
          <w:rtl w:val="0"/>
        </w:rPr>
        <w:t xml:space="preserve"> pirmo daļu, kā arī ievērojot </w:t>
      </w:r>
      <w:r w:rsidR="00000000" w:rsidRPr="00000000" w:rsidDel="00000000">
        <w:rPr>
          <w:rtl w:val="0"/>
        </w:rPr>
        <w:t xml:space="preserve">14. panta</w:t>
      </w:r>
      <w:r w:rsidR="00000000" w:rsidRPr="00000000" w:rsidDel="00000000">
        <w:rPr>
          <w:rtl w:val="0"/>
        </w:rPr>
        <w:t xml:space="preserve"> nosacījumus, atļaut valsts akciju sabiedrībai "Valsts nekustamie īpašumi" pārdot izsolē šā rīkojuma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apakšpunktā</w:t>
      </w:r>
      <w:r w:rsidR="00000000" w:rsidRPr="00000000" w:rsidDel="00000000">
        <w:rPr>
          <w:rtl w:val="0"/>
        </w:rPr>
        <w:t xml:space="preserve"> minētos nekustamos īpašumus.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Pircēji par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ministrijai nodot pircējiem nekustamos īpašumus 30 dienu laikā no pirkuma līgumu noslēgšanas dienas, sastādot attiecīgus pieņemšanas un nodošanas aktus.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23-TA-1569</w:t>
    </w:r>
    <w:r>
      <w:br/>
    </w:r>
    <w:r w:rsidR="00000000" w:rsidRPr="00000000" w:rsidDel="00000000">
      <w:rPr>
        <w:rtl w:val="0"/>
      </w:rPr>
      <w:t xml:space="preserve">Izdrukāts 29.07.2026. 21.52 - 1.0.VK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23-TA-1569</w:t>
    </w:r>
    <w:r>
      <w:br/>
    </w:r>
    <w:r w:rsidR="00000000" w:rsidRPr="00000000" w:rsidDel="00000000">
      <w:rPr>
        <w:rtl w:val="0"/>
      </w:rPr>
      <w:t xml:space="preserve">Izdrukāts 29.07.2026. 21.52 - 1.0.VK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rīkojuma_projekts_23-TA-1569.docx</dc:title>
</cp:coreProperties>
</file>

<file path=docProps/custom.xml><?xml version="1.0" encoding="utf-8"?>
<Properties xmlns="http://schemas.openxmlformats.org/officeDocument/2006/custom-properties" xmlns:vt="http://schemas.openxmlformats.org/officeDocument/2006/docPropsVTypes"/>
</file>