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apliecinu, ka Latvijas Republikas finanšu ministrs Arvils Ašeradens ir pilnvarots Latvijas Republikas valdības vārdā parakstīt Latvijas Republikas valdības un Šveices Federālās padomes ietvarlīgumu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23-TA-520</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23-TA-520</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pilnvarojums_latviešu_valodā_23-TA-520.docx</dc:title>
</cp:coreProperties>
</file>

<file path=docProps/custom.xml><?xml version="1.0" encoding="utf-8"?>
<Properties xmlns="http://schemas.openxmlformats.org/officeDocument/2006/custom-properties" xmlns:vt="http://schemas.openxmlformats.org/officeDocument/2006/docPropsVTypes"/>
</file>