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Oficiālās statistikas programmu 2025.–2027.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24-TA-1650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