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Inženierbūves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Inženierbūves datu deklarāciju ierosinātājs aizpilda salasāmi, teksta laukos  lietojot drukātus burtus, šādā kārtībā: 1. Zemes vienības kadastra apzīmējums Norāda kadastra apzīmējumu zemes vienībai, uz kuras atrodas inženierbūve. Ja  punktveida inženierbūve atrodas uz vairākām zemes vienībām, norāda visu zemes  vienību kadastra apzīmējumus. Ja lineāra inženierbūve atrodas uz vairākām zemes  vienībām, norāda vismaz divu zemes vienību kadastra apzīmējumus, kas raksturo  inženierbūves robežas (kontūras) atrašanās vietu. 2. Inženierbūves kadastra apzīmējums (ja inženierbūve reģistrēta Kadastra  informācijas sistēmā) Norāda inženierbūves kadastra apzīmējumu (tikai tajos gadījumos, ja  inženierbūves datu deklarācija tiek iesniegta par Kadastra informācijas sistēmā  reģistrētu inženierbūvi, kurai nav aprēķināta kadastrālā vērtība, vai tādu būvi,  kurai inženierbūves tips mainīts uz ēkas tipu un pēc tipa maiņas nav aprēķināta  inženierbūves kadastrālā vērtība). 3. Inženierbūves ekspluatācijas uzsākšanas gads Norāda inženierbūves ekspluatācijas uzsākšanas gadu. Ja atsevišķām  inženierbūves daļām ir atšķirīgi ekspluatācijas uzsākšanas gadi, norāda to gadu,  kurā pirmreizēji uzsākts ekspluatēt kādu no inženierbūves daļām. 4. Inženierbūves nosaukums Norāda inženierbūves nosaukumu, kas nedrīkst būt pretrunā ar norādīto  inženierbūves galveno lietošanas veidu un inženierbūves tipu. 5. Inženierbūves galvenais lietošanas veids (kods) Norāda inženierbūves klases četru decimālzīmju kodu saskaņā ar normatīvajiem  aktiem, kas nosaka būvju klasifikāciju. 6. Inženierbūves tips (kods) Norāda inženierbūves tipa astoņu decimālzīmju kodu saskaņā ar normatīvajiem  aktiem, kas nosaka būvju klasifikāciju, ievērojot, lai inženierbūves tipa koda  pirmie četri cipari sakrīt ar inženierbūves galvenā lietošanas veida kodu. Ja  inženierbūve sastāv no vairākām atšķirīgām daļām un katrai tās daļai ir  piemērojams inženierbūves tips no vienas tipu grupas, norāda to inženierbūves  tipa kodu, kuram atbilst lielākais (dominējošais) apjoms. Piemērs. Ceļa klātne, kuras kopējais apjoma rādītājs (laukums) ir 861 m2,  dabā sastāv no divām daļām ar atšķirīgiem segumiem, kur katrai daļai atbilst  cits tips – 21120101 "Ielas, ceļi un laukumi ar cieto segumu" un 21120102  "Ielas, ceļi un laukumi ar mīksto segumu". Ceļa daļa ar cieto segumu aizņem 525  m2, bet ceļa daļa ar mīksto segumu – 336 m2. Par  inženierbūves tipa kodu norāda 21120101, jo ceļa klātnei dominējošais ir cietais  segums. 7. Inženierbūves apjoma rādītāji Norāda tos inženierbūves kopējos apjomus, kuru veidi un mērvienības  attiecīgajam inženierbūves tipam noteikti normatīvajos aktos, kas regulē būvju  kadastrālo uzmērīšanu. Inženierbūves apjomu aprēķina, summējot katras  inženierbūves daļas apjomu (ja inženierbūve sastāv no vairākām daļām). Apjomus  iegūst no dokumentos norādītajiem apjoma rādītājiem (izmēriem) vai aprēķina,  veicot mērījumus dabā. Ja deklarāciju aizpilda par inženierbūvi, kas jau ir  reģistrēta Kadastra informācijas sistēmā, vai šo noteikumu 87.3. un 87.4. apakšpunktā minētajos gadījumos, norāda visus normatīvajos aktos, kas regulē būvju  kadastrālo uzmērīšanu, attiecīgajam inženierbūves tipam norādītos apjomus  neatkarīgi no šo apjomu esības vai neesības Kadastra informācijas sistēmā. 8. Deklarācijas 8.punkts Norāda "X", ja inženierbūvi saskaņā ar likumu "Par nekustamā īpašuma nodokli"  apliek ar nekustamā īpašuma nodokli. 9. Grafiskais pielikums Deklarācijai pievieno grafisko pielikumu, kurā shematiski attēlots  inženierbūves novietojums zemes vienībā. Par grafisko pielikumu, kurā attēlots  būves novietojums, var būt kāds no šādiem dokumentiem: 9.1. izdruka no Kadastra informācijas sistēmas kadastra kartes; 9.2. ģenerālplāns mērogā 1:500; 9.3. topogrāfiskais plāns; 9.4. zemes robežu plāns vai situācijas plāns. 10. Citi pievienojamie dokumenti Deklarācijai pievieno kādu no Ministru kabineta 2012.gada 10.aprīļa noteikumu  Nr.263 "Kadastra objekta reģistrācijas un kadastra datu aktualizācijas  noteikumi" 29.1.1., 29.1.2. vai 29.1.3.apakšpunktā minētajiem dokumentiem, ja  tie ir ierosinātāja rīcībā. Ja ierosinātāja rīcībā nav minēto dokumentu,  deklarācijā norādīto personu Kadastra informācijas sistēmā reģistrē kā  inženierbūves lietotāju.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noteikumu_konsolidētā_versija_p3_21-TA-924.docx</dc:title>
</cp:coreProperties>
</file>

<file path=docProps/custom.xml><?xml version="1.0" encoding="utf-8"?>
<Properties xmlns="http://schemas.openxmlformats.org/officeDocument/2006/custom-properties" xmlns:vt="http://schemas.openxmlformats.org/officeDocument/2006/docPropsVTypes"/>
</file>