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6F42A" w14:textId="77777777" w:rsidR="003E0B41" w:rsidRPr="003E0B41" w:rsidRDefault="003E0B41" w:rsidP="003E0B4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3E0B41">
        <w:rPr>
          <w:rFonts w:ascii="Times New Roman" w:eastAsia="Times New Roman" w:hAnsi="Times New Roman" w:cs="Calibri"/>
          <w:sz w:val="28"/>
          <w:lang w:eastAsia="en-GB"/>
        </w:rPr>
        <w:t xml:space="preserve">Pielikums </w:t>
      </w:r>
    </w:p>
    <w:p w14:paraId="0BD1A057" w14:textId="77777777" w:rsidR="003E0B41" w:rsidRPr="003E0B41" w:rsidRDefault="003E0B41" w:rsidP="003E0B4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3E0B41">
        <w:rPr>
          <w:rFonts w:ascii="Times New Roman" w:eastAsia="Times New Roman" w:hAnsi="Times New Roman" w:cs="Calibri"/>
          <w:sz w:val="28"/>
          <w:lang w:eastAsia="en-GB"/>
        </w:rPr>
        <w:t xml:space="preserve">Ministru kabineta </w:t>
      </w:r>
    </w:p>
    <w:p w14:paraId="0400DC1C" w14:textId="77777777" w:rsidR="003E0B41" w:rsidRPr="003E0B41" w:rsidRDefault="003E0B41" w:rsidP="003E0B41">
      <w:pPr>
        <w:spacing w:after="0" w:line="240" w:lineRule="auto"/>
        <w:jc w:val="right"/>
        <w:rPr>
          <w:rFonts w:ascii="Times New Roman" w:eastAsia="Times New Roman" w:hAnsi="Times New Roman" w:cs="Calibri"/>
          <w:sz w:val="28"/>
          <w:lang w:eastAsia="en-GB"/>
        </w:rPr>
      </w:pPr>
      <w:r w:rsidRPr="003E0B41">
        <w:rPr>
          <w:rFonts w:ascii="Times New Roman" w:eastAsia="Times New Roman" w:hAnsi="Times New Roman" w:cs="Calibri"/>
          <w:sz w:val="28"/>
          <w:lang w:eastAsia="en-GB"/>
        </w:rPr>
        <w:fldChar w:fldCharType="begin"/>
      </w:r>
      <w:r w:rsidRPr="003E0B41">
        <w:rPr>
          <w:rFonts w:ascii="Times New Roman" w:eastAsia="Times New Roman" w:hAnsi="Times New Roman" w:cs="Calibri"/>
          <w:sz w:val="28"/>
          <w:lang w:eastAsia="en-GB"/>
        </w:rPr>
        <w:instrText xml:space="preserve"> MERGEFIELD =TAP_DOK_DATUMS_GEN \* MERGEFORMAT </w:instrText>
      </w:r>
      <w:r w:rsidRPr="003E0B41">
        <w:rPr>
          <w:rFonts w:ascii="Times New Roman" w:eastAsia="Times New Roman" w:hAnsi="Times New Roman" w:cs="Calibri"/>
          <w:sz w:val="28"/>
          <w:lang w:eastAsia="en-GB"/>
        </w:rPr>
        <w:fldChar w:fldCharType="separate"/>
      </w:r>
      <w:r w:rsidRPr="003E0B41">
        <w:rPr>
          <w:rFonts w:ascii="Times New Roman" w:eastAsia="Times New Roman" w:hAnsi="Times New Roman" w:cs="Calibri"/>
          <w:sz w:val="28"/>
          <w:lang w:eastAsia="en-GB"/>
        </w:rPr>
        <w:t>«=TAP_DOK_DATUMS_GEN»</w:t>
      </w:r>
      <w:r w:rsidRPr="003E0B41">
        <w:rPr>
          <w:rFonts w:ascii="Times New Roman" w:eastAsia="Times New Roman" w:hAnsi="Times New Roman" w:cs="Calibri"/>
          <w:sz w:val="28"/>
          <w:lang w:eastAsia="en-GB"/>
        </w:rPr>
        <w:fldChar w:fldCharType="end"/>
      </w:r>
    </w:p>
    <w:p w14:paraId="3008E1FC" w14:textId="77777777" w:rsidR="003E0B41" w:rsidRPr="003E0B41" w:rsidRDefault="003E0B41" w:rsidP="003E0B41">
      <w:pPr>
        <w:spacing w:after="0" w:line="240" w:lineRule="auto"/>
        <w:jc w:val="right"/>
        <w:rPr>
          <w:rFonts w:ascii="Times New Roman" w:eastAsia="Times New Roman" w:hAnsi="Times New Roman" w:cs="Calibri"/>
          <w:sz w:val="28"/>
          <w:lang w:eastAsia="en-GB"/>
        </w:rPr>
      </w:pPr>
      <w:r w:rsidRPr="003E0B41">
        <w:rPr>
          <w:rFonts w:ascii="Times New Roman" w:eastAsia="Times New Roman" w:hAnsi="Times New Roman" w:cs="Calibri"/>
          <w:sz w:val="28"/>
          <w:lang w:eastAsia="en-GB"/>
        </w:rPr>
        <w:t xml:space="preserve">noteikumiem Nr. </w:t>
      </w:r>
      <w:r w:rsidRPr="003E0B41">
        <w:rPr>
          <w:rFonts w:ascii="Times New Roman" w:eastAsia="Times New Roman" w:hAnsi="Times New Roman" w:cs="Calibri"/>
          <w:sz w:val="28"/>
          <w:lang w:eastAsia="en-GB"/>
        </w:rPr>
        <w:fldChar w:fldCharType="begin"/>
      </w:r>
      <w:r w:rsidRPr="003E0B41">
        <w:rPr>
          <w:rFonts w:ascii="Times New Roman" w:eastAsia="Times New Roman" w:hAnsi="Times New Roman" w:cs="Calibri"/>
          <w:sz w:val="28"/>
          <w:lang w:eastAsia="en-GB"/>
        </w:rPr>
        <w:instrText xml:space="preserve"> MERGEFIELD =TAP_DOK_NUMURS \* MERGEFORMAT </w:instrText>
      </w:r>
      <w:r w:rsidRPr="003E0B41">
        <w:rPr>
          <w:rFonts w:ascii="Times New Roman" w:eastAsia="Times New Roman" w:hAnsi="Times New Roman" w:cs="Calibri"/>
          <w:sz w:val="28"/>
          <w:lang w:eastAsia="en-GB"/>
        </w:rPr>
        <w:fldChar w:fldCharType="separate"/>
      </w:r>
      <w:r w:rsidRPr="003E0B41">
        <w:rPr>
          <w:rFonts w:ascii="Times New Roman" w:eastAsia="Times New Roman" w:hAnsi="Times New Roman" w:cs="Calibri"/>
          <w:sz w:val="28"/>
          <w:lang w:eastAsia="en-GB"/>
        </w:rPr>
        <w:t>«=TAP_DOK_NUMURS»</w:t>
      </w:r>
      <w:r w:rsidRPr="003E0B41">
        <w:rPr>
          <w:rFonts w:ascii="Times New Roman" w:eastAsia="Times New Roman" w:hAnsi="Times New Roman" w:cs="Calibri"/>
          <w:sz w:val="28"/>
          <w:lang w:eastAsia="en-GB"/>
        </w:rPr>
        <w:fldChar w:fldCharType="end"/>
      </w:r>
    </w:p>
    <w:p w14:paraId="032262D3" w14:textId="77777777" w:rsidR="00943E9B" w:rsidRPr="003E0B41" w:rsidRDefault="00943E9B" w:rsidP="00943E9B">
      <w:pPr>
        <w:shd w:val="clear" w:color="auto" w:fill="FFFFFF"/>
        <w:spacing w:after="0" w:line="240" w:lineRule="auto"/>
        <w:jc w:val="right"/>
        <w:rPr>
          <w:rFonts w:ascii="Times New Roman" w:eastAsia="Times New Roman" w:hAnsi="Times New Roman" w:cs="Times New Roman"/>
          <w:sz w:val="28"/>
          <w:szCs w:val="28"/>
          <w:lang w:eastAsia="lv-LV"/>
        </w:rPr>
      </w:pPr>
    </w:p>
    <w:p w14:paraId="55BD5ECD" w14:textId="6339F7B8" w:rsidR="00943E9B" w:rsidRPr="003E0B41" w:rsidRDefault="003E0B41" w:rsidP="00943E9B">
      <w:pPr>
        <w:shd w:val="clear" w:color="auto" w:fill="FFFFFF"/>
        <w:spacing w:after="0" w:line="240" w:lineRule="auto"/>
        <w:jc w:val="right"/>
        <w:rPr>
          <w:rFonts w:ascii="Times New Roman" w:eastAsia="Times New Roman" w:hAnsi="Times New Roman" w:cs="Times New Roman"/>
          <w:sz w:val="28"/>
          <w:szCs w:val="28"/>
          <w:lang w:eastAsia="lv-LV"/>
        </w:rPr>
      </w:pPr>
      <w:r w:rsidRPr="003E0B41">
        <w:rPr>
          <w:rFonts w:ascii="Times New Roman" w:eastAsia="Times New Roman" w:hAnsi="Times New Roman" w:cs="Times New Roman"/>
          <w:sz w:val="28"/>
          <w:szCs w:val="28"/>
          <w:lang w:eastAsia="lv-LV"/>
        </w:rPr>
        <w:t>"</w:t>
      </w:r>
      <w:r w:rsidR="00943E9B" w:rsidRPr="003E0B41">
        <w:rPr>
          <w:rFonts w:ascii="Times New Roman" w:eastAsia="Times New Roman" w:hAnsi="Times New Roman" w:cs="Times New Roman"/>
          <w:sz w:val="28"/>
          <w:szCs w:val="28"/>
          <w:lang w:eastAsia="lv-LV"/>
        </w:rPr>
        <w:t xml:space="preserve">7. </w:t>
      </w:r>
      <w:r w:rsidR="00943E9B" w:rsidRPr="003E0B41">
        <w:rPr>
          <w:rFonts w:ascii="Times New Roman" w:eastAsia="Times New Roman" w:hAnsi="Times New Roman" w:cs="Times New Roman"/>
          <w:sz w:val="28"/>
          <w:szCs w:val="28"/>
          <w:shd w:val="clear" w:color="auto" w:fill="FFFFFF"/>
          <w:lang w:eastAsia="lv-LV"/>
        </w:rPr>
        <w:t>pielikums</w:t>
      </w:r>
    </w:p>
    <w:p w14:paraId="5CEAB95C" w14:textId="77777777" w:rsidR="00943E9B" w:rsidRPr="003E0B41" w:rsidRDefault="00943E9B" w:rsidP="00943E9B">
      <w:pPr>
        <w:shd w:val="clear" w:color="auto" w:fill="FFFFFF"/>
        <w:spacing w:after="0" w:line="240" w:lineRule="auto"/>
        <w:jc w:val="right"/>
        <w:rPr>
          <w:rFonts w:ascii="Times New Roman" w:eastAsia="Times New Roman" w:hAnsi="Times New Roman" w:cs="Times New Roman"/>
          <w:sz w:val="28"/>
          <w:szCs w:val="28"/>
          <w:lang w:eastAsia="lv-LV"/>
        </w:rPr>
      </w:pPr>
      <w:r w:rsidRPr="003E0B41">
        <w:rPr>
          <w:rFonts w:ascii="Times New Roman" w:eastAsia="Times New Roman" w:hAnsi="Times New Roman" w:cs="Times New Roman"/>
          <w:sz w:val="28"/>
          <w:szCs w:val="28"/>
          <w:lang w:eastAsia="lv-LV"/>
        </w:rPr>
        <w:t>Ministru kabineta</w:t>
      </w:r>
    </w:p>
    <w:p w14:paraId="33D5E4ED" w14:textId="77777777" w:rsidR="00943E9B" w:rsidRPr="003E0B41" w:rsidRDefault="00943E9B" w:rsidP="00943E9B">
      <w:pPr>
        <w:shd w:val="clear" w:color="auto" w:fill="FFFFFF"/>
        <w:spacing w:after="0" w:line="240" w:lineRule="auto"/>
        <w:jc w:val="right"/>
        <w:rPr>
          <w:rFonts w:ascii="Times New Roman" w:eastAsia="Times New Roman" w:hAnsi="Times New Roman" w:cs="Times New Roman"/>
          <w:sz w:val="28"/>
          <w:szCs w:val="28"/>
          <w:lang w:eastAsia="lv-LV"/>
        </w:rPr>
      </w:pPr>
      <w:r w:rsidRPr="003E0B41">
        <w:rPr>
          <w:rFonts w:ascii="Times New Roman" w:eastAsia="Times New Roman" w:hAnsi="Times New Roman" w:cs="Times New Roman"/>
          <w:sz w:val="28"/>
          <w:szCs w:val="28"/>
          <w:lang w:eastAsia="lv-LV"/>
        </w:rPr>
        <w:t>2015. gada 3. februāra</w:t>
      </w:r>
    </w:p>
    <w:p w14:paraId="5EDDB800" w14:textId="20472803" w:rsidR="00943E9B" w:rsidRPr="003E0B41" w:rsidRDefault="00943E9B" w:rsidP="00943E9B">
      <w:pPr>
        <w:shd w:val="clear" w:color="auto" w:fill="FFFFFF"/>
        <w:spacing w:after="0" w:line="240" w:lineRule="auto"/>
        <w:jc w:val="right"/>
        <w:rPr>
          <w:rFonts w:ascii="Times New Roman" w:eastAsia="Times New Roman" w:hAnsi="Times New Roman" w:cs="Times New Roman"/>
          <w:sz w:val="28"/>
          <w:szCs w:val="28"/>
          <w:lang w:eastAsia="lv-LV"/>
        </w:rPr>
      </w:pPr>
      <w:r w:rsidRPr="003E0B41">
        <w:rPr>
          <w:rFonts w:ascii="Times New Roman" w:eastAsia="Times New Roman" w:hAnsi="Times New Roman" w:cs="Times New Roman"/>
          <w:sz w:val="28"/>
          <w:szCs w:val="28"/>
          <w:lang w:eastAsia="lv-LV"/>
        </w:rPr>
        <w:t>noteikumiem Nr. 59</w:t>
      </w:r>
    </w:p>
    <w:p w14:paraId="64D6B4C8" w14:textId="1BE2579E" w:rsidR="00943E9B" w:rsidRPr="003E0B41" w:rsidRDefault="00943E9B" w:rsidP="00943E9B">
      <w:pPr>
        <w:shd w:val="clear" w:color="auto" w:fill="FFFFFF"/>
        <w:spacing w:after="0" w:line="240" w:lineRule="auto"/>
        <w:jc w:val="right"/>
        <w:rPr>
          <w:rFonts w:ascii="Times New Roman" w:eastAsia="Times New Roman" w:hAnsi="Times New Roman" w:cs="Times New Roman"/>
          <w:sz w:val="28"/>
          <w:szCs w:val="28"/>
          <w:lang w:eastAsia="lv-LV"/>
        </w:rPr>
      </w:pPr>
    </w:p>
    <w:p w14:paraId="5547FEA5" w14:textId="21E066D6" w:rsidR="00943E9B" w:rsidRPr="003E0B41" w:rsidRDefault="00943E9B" w:rsidP="00943E9B">
      <w:pPr>
        <w:shd w:val="clear" w:color="auto" w:fill="FFFFFF"/>
        <w:spacing w:after="0" w:line="240" w:lineRule="auto"/>
        <w:jc w:val="center"/>
        <w:rPr>
          <w:rFonts w:ascii="Times New Roman" w:eastAsia="Times New Roman" w:hAnsi="Times New Roman" w:cs="Times New Roman"/>
          <w:b/>
          <w:bCs/>
          <w:sz w:val="28"/>
          <w:szCs w:val="28"/>
          <w:lang w:eastAsia="lv-LV"/>
        </w:rPr>
      </w:pPr>
      <w:r w:rsidRPr="003E0B41">
        <w:rPr>
          <w:rFonts w:ascii="Times New Roman" w:hAnsi="Times New Roman" w:cs="Times New Roman"/>
          <w:b/>
          <w:bCs/>
          <w:sz w:val="28"/>
          <w:szCs w:val="28"/>
        </w:rPr>
        <w:t>Lauksaimniecībā izmantojamie zinātnes pētījumi</w:t>
      </w:r>
    </w:p>
    <w:p w14:paraId="10ADE70F" w14:textId="34E7B597" w:rsidR="00FA1BFE" w:rsidRPr="003E0B41" w:rsidRDefault="00FA1BFE" w:rsidP="00FA1BFE">
      <w:pPr>
        <w:shd w:val="clear" w:color="auto" w:fill="FFFFFF"/>
        <w:spacing w:before="45" w:after="0" w:line="254" w:lineRule="atLeast"/>
        <w:ind w:firstLine="300"/>
        <w:jc w:val="center"/>
        <w:rPr>
          <w:rFonts w:ascii="Times New Roman" w:eastAsia="Times New Roman" w:hAnsi="Times New Roman" w:cs="Times New Roman"/>
          <w:b/>
          <w:bCs/>
          <w:i/>
          <w:iCs/>
          <w:sz w:val="28"/>
          <w:szCs w:val="28"/>
          <w:lang w:eastAsia="lv-LV"/>
        </w:rPr>
      </w:pPr>
    </w:p>
    <w:tbl>
      <w:tblPr>
        <w:tblW w:w="5304" w:type="pct"/>
        <w:tblInd w:w="-150" w:type="dxa"/>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571"/>
        <w:gridCol w:w="1959"/>
        <w:gridCol w:w="2573"/>
        <w:gridCol w:w="981"/>
        <w:gridCol w:w="1855"/>
        <w:gridCol w:w="1793"/>
      </w:tblGrid>
      <w:tr w:rsidR="003E0B41" w:rsidRPr="003E0B41" w14:paraId="791BA283" w14:textId="75A538E0" w:rsidTr="006D6D12">
        <w:tc>
          <w:tcPr>
            <w:tcW w:w="293" w:type="pct"/>
            <w:tcBorders>
              <w:top w:val="outset" w:sz="6" w:space="0" w:color="414142"/>
              <w:left w:val="outset" w:sz="6" w:space="0" w:color="414142"/>
              <w:bottom w:val="outset" w:sz="6" w:space="0" w:color="414142"/>
              <w:right w:val="outset" w:sz="6" w:space="0" w:color="414142"/>
            </w:tcBorders>
            <w:vAlign w:val="center"/>
            <w:hideMark/>
          </w:tcPr>
          <w:p w14:paraId="7A85E3FE" w14:textId="26DCA0A3"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Nr.</w:t>
            </w:r>
            <w:r w:rsidRPr="003E0B41">
              <w:rPr>
                <w:rFonts w:ascii="Times New Roman" w:eastAsia="Times New Roman" w:hAnsi="Times New Roman" w:cs="Times New Roman"/>
                <w:sz w:val="24"/>
                <w:szCs w:val="24"/>
                <w:lang w:eastAsia="lv-LV"/>
              </w:rPr>
              <w:br/>
              <w:t>p.</w:t>
            </w:r>
            <w:r w:rsidR="00D53BCA" w:rsidRPr="003E0B41">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sz w:val="24"/>
                <w:szCs w:val="24"/>
                <w:lang w:eastAsia="lv-LV"/>
              </w:rPr>
              <w:t>k.</w:t>
            </w:r>
          </w:p>
        </w:tc>
        <w:tc>
          <w:tcPr>
            <w:tcW w:w="1006" w:type="pct"/>
            <w:tcBorders>
              <w:top w:val="outset" w:sz="6" w:space="0" w:color="414142"/>
              <w:left w:val="outset" w:sz="6" w:space="0" w:color="414142"/>
              <w:bottom w:val="outset" w:sz="6" w:space="0" w:color="414142"/>
              <w:right w:val="outset" w:sz="6" w:space="0" w:color="414142"/>
            </w:tcBorders>
            <w:vAlign w:val="center"/>
            <w:hideMark/>
          </w:tcPr>
          <w:p w14:paraId="7D88744A" w14:textId="77777777" w:rsidR="00892374" w:rsidRPr="003E0B41" w:rsidRDefault="00892374" w:rsidP="005B5343">
            <w:pPr>
              <w:spacing w:after="0"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Nosaukums</w:t>
            </w:r>
          </w:p>
        </w:tc>
        <w:tc>
          <w:tcPr>
            <w:tcW w:w="1322" w:type="pct"/>
            <w:tcBorders>
              <w:top w:val="outset" w:sz="6" w:space="0" w:color="414142"/>
              <w:left w:val="outset" w:sz="6" w:space="0" w:color="414142"/>
              <w:bottom w:val="outset" w:sz="6" w:space="0" w:color="414142"/>
              <w:right w:val="outset" w:sz="6" w:space="0" w:color="414142"/>
            </w:tcBorders>
            <w:vAlign w:val="center"/>
            <w:hideMark/>
          </w:tcPr>
          <w:p w14:paraId="76E2462C" w14:textId="77777777" w:rsidR="00892374" w:rsidRPr="003E0B41" w:rsidRDefault="00892374" w:rsidP="005B5343">
            <w:pPr>
              <w:spacing w:after="0"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Darba uzdevumi</w:t>
            </w:r>
          </w:p>
        </w:tc>
        <w:tc>
          <w:tcPr>
            <w:tcW w:w="504" w:type="pct"/>
            <w:tcBorders>
              <w:top w:val="outset" w:sz="6" w:space="0" w:color="414142"/>
              <w:left w:val="outset" w:sz="6" w:space="0" w:color="414142"/>
              <w:bottom w:val="outset" w:sz="6" w:space="0" w:color="414142"/>
              <w:right w:val="outset" w:sz="6" w:space="0" w:color="414142"/>
            </w:tcBorders>
            <w:vAlign w:val="center"/>
            <w:hideMark/>
          </w:tcPr>
          <w:p w14:paraId="61AAF999" w14:textId="790B4B41"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Finansē</w:t>
            </w:r>
            <w:r w:rsidR="00D53BCA" w:rsidRPr="003E0B41">
              <w:rPr>
                <w:rFonts w:ascii="Times New Roman" w:eastAsia="Times New Roman" w:hAnsi="Times New Roman" w:cs="Times New Roman"/>
                <w:sz w:val="24"/>
                <w:szCs w:val="24"/>
                <w:lang w:eastAsia="lv-LV"/>
              </w:rPr>
              <w:softHyphen/>
            </w:r>
            <w:r w:rsidRPr="003E0B41">
              <w:rPr>
                <w:rFonts w:ascii="Times New Roman" w:eastAsia="Times New Roman" w:hAnsi="Times New Roman" w:cs="Times New Roman"/>
                <w:sz w:val="24"/>
                <w:szCs w:val="24"/>
                <w:lang w:eastAsia="lv-LV"/>
              </w:rPr>
              <w:t>jums (</w:t>
            </w:r>
            <w:r w:rsidRPr="003E0B41">
              <w:rPr>
                <w:rFonts w:ascii="Times New Roman" w:eastAsia="Times New Roman" w:hAnsi="Times New Roman" w:cs="Times New Roman"/>
                <w:i/>
                <w:iCs/>
                <w:sz w:val="24"/>
                <w:szCs w:val="24"/>
                <w:lang w:eastAsia="lv-LV"/>
              </w:rPr>
              <w:t>euro</w:t>
            </w:r>
            <w:r w:rsidRPr="003E0B41">
              <w:rPr>
                <w:rFonts w:ascii="Times New Roman" w:eastAsia="Times New Roman" w:hAnsi="Times New Roman" w:cs="Times New Roman"/>
                <w:sz w:val="24"/>
                <w:szCs w:val="24"/>
                <w:lang w:eastAsia="lv-LV"/>
              </w:rPr>
              <w:t>)*</w:t>
            </w:r>
          </w:p>
        </w:tc>
        <w:tc>
          <w:tcPr>
            <w:tcW w:w="953" w:type="pct"/>
            <w:tcBorders>
              <w:top w:val="outset" w:sz="6" w:space="0" w:color="414142"/>
              <w:left w:val="outset" w:sz="6" w:space="0" w:color="414142"/>
              <w:bottom w:val="outset" w:sz="6" w:space="0" w:color="414142"/>
              <w:right w:val="outset" w:sz="6" w:space="0" w:color="414142"/>
            </w:tcBorders>
            <w:vAlign w:val="center"/>
            <w:hideMark/>
          </w:tcPr>
          <w:p w14:paraId="773646E8"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Izpildītājs</w:t>
            </w:r>
          </w:p>
        </w:tc>
        <w:tc>
          <w:tcPr>
            <w:tcW w:w="921" w:type="pct"/>
            <w:tcBorders>
              <w:top w:val="outset" w:sz="6" w:space="0" w:color="414142"/>
              <w:left w:val="outset" w:sz="6" w:space="0" w:color="414142"/>
              <w:bottom w:val="outset" w:sz="6" w:space="0" w:color="414142"/>
              <w:right w:val="outset" w:sz="6" w:space="0" w:color="414142"/>
            </w:tcBorders>
            <w:vAlign w:val="center"/>
            <w:hideMark/>
          </w:tcPr>
          <w:p w14:paraId="784B3ACC"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Zemkopības ministrijas atbildīgais departaments</w:t>
            </w:r>
          </w:p>
        </w:tc>
      </w:tr>
      <w:tr w:rsidR="003E0B41" w:rsidRPr="003E0B41" w14:paraId="40B051C3" w14:textId="7B8B3156" w:rsidTr="006D6D12">
        <w:tc>
          <w:tcPr>
            <w:tcW w:w="293" w:type="pct"/>
            <w:tcBorders>
              <w:top w:val="outset" w:sz="6" w:space="0" w:color="414142"/>
              <w:left w:val="outset" w:sz="6" w:space="0" w:color="414142"/>
              <w:bottom w:val="outset" w:sz="6" w:space="0" w:color="414142"/>
              <w:right w:val="outset" w:sz="6" w:space="0" w:color="414142"/>
            </w:tcBorders>
            <w:hideMark/>
          </w:tcPr>
          <w:p w14:paraId="384F7CAB" w14:textId="52024EA3" w:rsidR="00892374" w:rsidRPr="003E0B41" w:rsidRDefault="00576070"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5C6E770D"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Graudaugu šķirņu izturības izvērtējums pret slimībām Latvijas agroklimatiskajos apstākļos, novērtējot šķirņu saimnieciskās īpašības</w:t>
            </w:r>
          </w:p>
        </w:tc>
        <w:tc>
          <w:tcPr>
            <w:tcW w:w="1322" w:type="pct"/>
            <w:tcBorders>
              <w:top w:val="outset" w:sz="6" w:space="0" w:color="414142"/>
              <w:left w:val="outset" w:sz="6" w:space="0" w:color="414142"/>
              <w:bottom w:val="outset" w:sz="6" w:space="0" w:color="414142"/>
              <w:right w:val="outset" w:sz="6" w:space="0" w:color="414142"/>
            </w:tcBorders>
          </w:tcPr>
          <w:p w14:paraId="6FDE99BB" w14:textId="4D94F4DB"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w:t>
            </w:r>
            <w:r w:rsidR="00892374" w:rsidRPr="003E0B41">
              <w:rPr>
                <w:rFonts w:ascii="Times New Roman" w:eastAsia="Times New Roman" w:hAnsi="Times New Roman" w:cs="Times New Roman"/>
                <w:sz w:val="24"/>
                <w:szCs w:val="24"/>
                <w:lang w:eastAsia="lv-LV"/>
              </w:rPr>
              <w:t>1. Novērtēt lapu slimību attīstību ziemāju (kviešu un rudzu) šķirnēm</w:t>
            </w:r>
            <w:r w:rsidR="00FA05F7" w:rsidRPr="003E0B41">
              <w:rPr>
                <w:rFonts w:ascii="Times New Roman" w:eastAsia="Times New Roman" w:hAnsi="Times New Roman" w:cs="Times New Roman"/>
                <w:sz w:val="24"/>
                <w:szCs w:val="24"/>
                <w:lang w:eastAsia="lv-LV"/>
              </w:rPr>
              <w:t>, audzējot</w:t>
            </w:r>
            <w:r w:rsidR="00D5408D" w:rsidRPr="003E0B41">
              <w:rPr>
                <w:rFonts w:ascii="Times New Roman" w:eastAsia="Times New Roman" w:hAnsi="Times New Roman" w:cs="Times New Roman"/>
                <w:sz w:val="24"/>
                <w:szCs w:val="24"/>
                <w:lang w:eastAsia="lv-LV"/>
              </w:rPr>
              <w:t xml:space="preserve"> konvencionāli un </w:t>
            </w:r>
            <w:r w:rsidR="00B83191" w:rsidRPr="003E0B41">
              <w:rPr>
                <w:rFonts w:ascii="Times New Roman" w:eastAsia="Times New Roman" w:hAnsi="Times New Roman" w:cs="Times New Roman"/>
                <w:sz w:val="24"/>
                <w:szCs w:val="24"/>
                <w:lang w:eastAsia="lv-LV"/>
              </w:rPr>
              <w:t>bioloģiski.</w:t>
            </w:r>
            <w:r w:rsidR="00892374" w:rsidRPr="003E0B41">
              <w:rPr>
                <w:rFonts w:ascii="Times New Roman" w:eastAsia="Times New Roman" w:hAnsi="Times New Roman" w:cs="Times New Roman"/>
                <w:sz w:val="24"/>
                <w:szCs w:val="24"/>
                <w:lang w:eastAsia="lv-LV"/>
              </w:rPr>
              <w:t xml:space="preserve"> Novērtēšana paredzēta stiebrošanas sākumā, vārpošanas sākumā un piengatavības laikā.</w:t>
            </w:r>
          </w:p>
          <w:p w14:paraId="5F5130CF" w14:textId="3C0BE5FE"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w:t>
            </w:r>
            <w:r w:rsidR="00892374" w:rsidRPr="003E0B41">
              <w:rPr>
                <w:rFonts w:ascii="Times New Roman" w:eastAsia="Times New Roman" w:hAnsi="Times New Roman" w:cs="Times New Roman"/>
                <w:sz w:val="24"/>
                <w:szCs w:val="24"/>
                <w:lang w:eastAsia="lv-LV"/>
              </w:rPr>
              <w:t>2. Novērtēt lapu slimību attīstību vasarāju (kviešu, miežu un auzu) šķirnēm</w:t>
            </w:r>
            <w:r w:rsidR="00DE2DA9" w:rsidRPr="003E0B41">
              <w:rPr>
                <w:rFonts w:ascii="Times New Roman" w:eastAsia="Times New Roman" w:hAnsi="Times New Roman" w:cs="Times New Roman"/>
                <w:sz w:val="24"/>
                <w:szCs w:val="24"/>
                <w:lang w:eastAsia="lv-LV"/>
              </w:rPr>
              <w:t>, audzējot</w:t>
            </w:r>
            <w:r w:rsidR="00892374" w:rsidRPr="003E0B41">
              <w:rPr>
                <w:rFonts w:ascii="Times New Roman" w:eastAsia="Times New Roman" w:hAnsi="Times New Roman" w:cs="Times New Roman"/>
                <w:sz w:val="24"/>
                <w:szCs w:val="24"/>
                <w:lang w:eastAsia="lv-LV"/>
              </w:rPr>
              <w:t xml:space="preserve"> konvencionāli un bioloģiski. Novērtēšana paredzēta cerošanas, vārpošanas un piengatavības laikā.</w:t>
            </w:r>
          </w:p>
          <w:p w14:paraId="15E211D0" w14:textId="558E43DE"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w:t>
            </w:r>
            <w:r w:rsidR="00892374" w:rsidRPr="003E0B41">
              <w:rPr>
                <w:rFonts w:ascii="Times New Roman" w:eastAsia="Times New Roman" w:hAnsi="Times New Roman" w:cs="Times New Roman"/>
                <w:sz w:val="24"/>
                <w:szCs w:val="24"/>
                <w:lang w:eastAsia="lv-LV"/>
              </w:rPr>
              <w:t>3. Novērtēt vārpu slimību attīstību ziemāju un vasarāju graudaugu šķirnēm</w:t>
            </w:r>
            <w:r w:rsidR="009A728A" w:rsidRPr="003E0B41">
              <w:rPr>
                <w:rFonts w:ascii="Times New Roman" w:eastAsia="Times New Roman" w:hAnsi="Times New Roman" w:cs="Times New Roman"/>
                <w:sz w:val="24"/>
                <w:szCs w:val="24"/>
                <w:lang w:eastAsia="lv-LV"/>
              </w:rPr>
              <w:t>, audzējot</w:t>
            </w:r>
            <w:r w:rsidR="00892374" w:rsidRPr="003E0B41">
              <w:rPr>
                <w:rFonts w:ascii="Times New Roman" w:eastAsia="Times New Roman" w:hAnsi="Times New Roman" w:cs="Times New Roman"/>
                <w:sz w:val="24"/>
                <w:szCs w:val="24"/>
                <w:lang w:eastAsia="lv-LV"/>
              </w:rPr>
              <w:t xml:space="preserve"> </w:t>
            </w:r>
            <w:r w:rsidR="00D83A71" w:rsidRPr="003E0B41">
              <w:rPr>
                <w:rFonts w:ascii="Times New Roman" w:eastAsia="Times New Roman" w:hAnsi="Times New Roman" w:cs="Times New Roman"/>
                <w:strike/>
                <w:sz w:val="24"/>
                <w:szCs w:val="24"/>
                <w:lang w:eastAsia="lv-LV"/>
              </w:rPr>
              <w:t xml:space="preserve"> </w:t>
            </w:r>
            <w:r w:rsidR="00892374" w:rsidRPr="003E0B41">
              <w:rPr>
                <w:rFonts w:ascii="Times New Roman" w:eastAsia="Times New Roman" w:hAnsi="Times New Roman" w:cs="Times New Roman"/>
                <w:sz w:val="24"/>
                <w:szCs w:val="24"/>
                <w:lang w:eastAsia="lv-LV"/>
              </w:rPr>
              <w:t>konvencionāli un bioloģiski. Citu slimību uzskaite, ja tās tiek konstatētas.</w:t>
            </w:r>
          </w:p>
          <w:p w14:paraId="25B26A5B" w14:textId="36FDCF2B"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w:t>
            </w:r>
            <w:r w:rsidR="00892374" w:rsidRPr="003E0B41">
              <w:rPr>
                <w:rFonts w:ascii="Times New Roman" w:eastAsia="Times New Roman" w:hAnsi="Times New Roman" w:cs="Times New Roman"/>
                <w:sz w:val="24"/>
                <w:szCs w:val="24"/>
                <w:lang w:eastAsia="lv-LV"/>
              </w:rPr>
              <w:t>4. Izvērtēt ražas un tās kvalitātes rādītāju izmaiņas fungicīdu lietošanas rezultātā graudaugu šķirnēm</w:t>
            </w:r>
            <w:r w:rsidR="009A728A" w:rsidRPr="003E0B41">
              <w:rPr>
                <w:rFonts w:ascii="Times New Roman" w:eastAsia="Times New Roman" w:hAnsi="Times New Roman" w:cs="Times New Roman"/>
                <w:sz w:val="24"/>
                <w:szCs w:val="24"/>
                <w:lang w:eastAsia="lv-LV"/>
              </w:rPr>
              <w:t xml:space="preserve">, </w:t>
            </w:r>
            <w:r w:rsidR="009A728A" w:rsidRPr="003E0B41">
              <w:rPr>
                <w:rFonts w:ascii="Times New Roman" w:eastAsia="Times New Roman" w:hAnsi="Times New Roman" w:cs="Times New Roman"/>
                <w:sz w:val="24"/>
                <w:szCs w:val="24"/>
                <w:lang w:eastAsia="lv-LV"/>
              </w:rPr>
              <w:lastRenderedPageBreak/>
              <w:t>audzējot</w:t>
            </w:r>
            <w:r w:rsidR="00892374" w:rsidRPr="003E0B41">
              <w:rPr>
                <w:rFonts w:ascii="Times New Roman" w:eastAsia="Times New Roman" w:hAnsi="Times New Roman" w:cs="Times New Roman"/>
                <w:sz w:val="24"/>
                <w:szCs w:val="24"/>
                <w:lang w:eastAsia="lv-LV"/>
              </w:rPr>
              <w:t xml:space="preserve"> konvencionāli un bioloģiski</w:t>
            </w:r>
          </w:p>
        </w:tc>
        <w:tc>
          <w:tcPr>
            <w:tcW w:w="504" w:type="pct"/>
            <w:tcBorders>
              <w:top w:val="outset" w:sz="6" w:space="0" w:color="414142"/>
              <w:left w:val="outset" w:sz="6" w:space="0" w:color="414142"/>
              <w:bottom w:val="outset" w:sz="6" w:space="0" w:color="414142"/>
              <w:right w:val="outset" w:sz="6" w:space="0" w:color="414142"/>
            </w:tcBorders>
            <w:hideMark/>
          </w:tcPr>
          <w:p w14:paraId="48A6E5A6"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17 000</w:t>
            </w:r>
          </w:p>
        </w:tc>
        <w:tc>
          <w:tcPr>
            <w:tcW w:w="953" w:type="pct"/>
            <w:tcBorders>
              <w:top w:val="outset" w:sz="6" w:space="0" w:color="414142"/>
              <w:left w:val="outset" w:sz="6" w:space="0" w:color="414142"/>
              <w:bottom w:val="outset" w:sz="6" w:space="0" w:color="414142"/>
              <w:right w:val="outset" w:sz="6" w:space="0" w:color="414142"/>
            </w:tcBorders>
            <w:hideMark/>
          </w:tcPr>
          <w:p w14:paraId="45C4DACF" w14:textId="161198FD"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2C0B184F"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105F1B07" w14:textId="06E663A1" w:rsidTr="006D6D12">
        <w:tc>
          <w:tcPr>
            <w:tcW w:w="293" w:type="pct"/>
            <w:tcBorders>
              <w:top w:val="outset" w:sz="6" w:space="0" w:color="414142"/>
              <w:left w:val="outset" w:sz="6" w:space="0" w:color="414142"/>
              <w:bottom w:val="outset" w:sz="6" w:space="0" w:color="414142"/>
              <w:right w:val="outset" w:sz="6" w:space="0" w:color="414142"/>
            </w:tcBorders>
            <w:hideMark/>
          </w:tcPr>
          <w:p w14:paraId="473D6F1F" w14:textId="1542ECA6" w:rsidR="00892374" w:rsidRPr="003E0B41" w:rsidRDefault="007428BC"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1ADCC477"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attīstības prognozēšana un politikas scenāriju izstrāde līdz 2050. gadam</w:t>
            </w:r>
          </w:p>
        </w:tc>
        <w:tc>
          <w:tcPr>
            <w:tcW w:w="1322" w:type="pct"/>
            <w:tcBorders>
              <w:top w:val="outset" w:sz="6" w:space="0" w:color="414142"/>
              <w:left w:val="outset" w:sz="6" w:space="0" w:color="414142"/>
              <w:bottom w:val="outset" w:sz="6" w:space="0" w:color="414142"/>
              <w:right w:val="outset" w:sz="6" w:space="0" w:color="414142"/>
            </w:tcBorders>
          </w:tcPr>
          <w:p w14:paraId="26B9EEEA" w14:textId="5C191790"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1. Latvijas lauksaimniecības sektoranalīzes modeļa (LASAM modeļa) uzturēšana – aktualizācija un uzlabojumi.</w:t>
            </w:r>
          </w:p>
          <w:p w14:paraId="460F6019" w14:textId="092311F0"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2. Modelī aktualizēt visus lauksaimniecību raksturojoš</w:t>
            </w:r>
            <w:r w:rsidRPr="003E0B41">
              <w:rPr>
                <w:rFonts w:ascii="Times New Roman" w:eastAsia="Times New Roman" w:hAnsi="Times New Roman" w:cs="Times New Roman"/>
                <w:sz w:val="24"/>
                <w:szCs w:val="24"/>
                <w:lang w:eastAsia="lv-LV"/>
              </w:rPr>
              <w:t>o</w:t>
            </w:r>
            <w:r w:rsidR="00892374" w:rsidRPr="003E0B41">
              <w:rPr>
                <w:rFonts w:ascii="Times New Roman" w:eastAsia="Times New Roman" w:hAnsi="Times New Roman" w:cs="Times New Roman"/>
                <w:sz w:val="24"/>
                <w:szCs w:val="24"/>
                <w:lang w:eastAsia="lv-LV"/>
              </w:rPr>
              <w:t>s rādītājus.</w:t>
            </w:r>
          </w:p>
          <w:p w14:paraId="56E677CC" w14:textId="64764EBE"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3. Pārskatīt siltumnīcefekta gāzu (SEG) emisiju novērtējumu bloku atbilstoši metodoloģijas izmaiņām.</w:t>
            </w:r>
          </w:p>
          <w:p w14:paraId="628EA958" w14:textId="69E120E9"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4. Aktualizēt sociālekonomiskās ietekmes un investīciju nepieciešamības novērtējuma prognozes atbilstoši jaunāk</w:t>
            </w:r>
            <w:r w:rsidRPr="003E0B41">
              <w:rPr>
                <w:rFonts w:ascii="Times New Roman" w:eastAsia="Times New Roman" w:hAnsi="Times New Roman" w:cs="Times New Roman"/>
                <w:sz w:val="24"/>
                <w:szCs w:val="24"/>
                <w:lang w:eastAsia="lv-LV"/>
              </w:rPr>
              <w:t>aj</w:t>
            </w:r>
            <w:r w:rsidR="00892374" w:rsidRPr="003E0B41">
              <w:rPr>
                <w:rFonts w:ascii="Times New Roman" w:eastAsia="Times New Roman" w:hAnsi="Times New Roman" w:cs="Times New Roman"/>
                <w:sz w:val="24"/>
                <w:szCs w:val="24"/>
                <w:lang w:eastAsia="lv-LV"/>
              </w:rPr>
              <w:t>iem datiem, informācijai un pieņēmumiem 2022.</w:t>
            </w:r>
            <w:r w:rsidRPr="003E0B41">
              <w:rPr>
                <w:rFonts w:ascii="Times New Roman" w:eastAsia="Times New Roman" w:hAnsi="Times New Roman" w:cs="Times New Roman"/>
                <w:sz w:val="24"/>
                <w:szCs w:val="24"/>
                <w:lang w:eastAsia="lv-LV"/>
              </w:rPr>
              <w:t> </w:t>
            </w:r>
            <w:r w:rsidR="00892374" w:rsidRPr="003E0B41">
              <w:rPr>
                <w:rFonts w:ascii="Times New Roman" w:eastAsia="Times New Roman" w:hAnsi="Times New Roman" w:cs="Times New Roman"/>
                <w:sz w:val="24"/>
                <w:szCs w:val="24"/>
                <w:lang w:eastAsia="lv-LV"/>
              </w:rPr>
              <w:t>gadā.</w:t>
            </w:r>
          </w:p>
          <w:p w14:paraId="160385D0" w14:textId="650C6C2B"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5. Aktualizēt kūtsmēslu apsaimniekošanas sistēmas prognozēšanas bloku.</w:t>
            </w:r>
          </w:p>
          <w:p w14:paraId="2031452C" w14:textId="0F9AB8B5"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6. Pārrakstīt modeļa skriptu, paātrinot modeļa darbību.</w:t>
            </w:r>
          </w:p>
          <w:p w14:paraId="1D375CD6" w14:textId="2ED4E891"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7. Veikt galveno lauksaimniecību raksturojošo rādītāju telpisko analīzi pēdējo 10</w:t>
            </w:r>
            <w:r w:rsidRPr="003E0B41">
              <w:rPr>
                <w:rFonts w:ascii="Times New Roman" w:eastAsia="Times New Roman" w:hAnsi="Times New Roman" w:cs="Times New Roman"/>
                <w:sz w:val="24"/>
                <w:szCs w:val="24"/>
                <w:lang w:eastAsia="lv-LV"/>
              </w:rPr>
              <w:t> </w:t>
            </w:r>
            <w:r w:rsidR="00892374" w:rsidRPr="003E0B41">
              <w:rPr>
                <w:rFonts w:ascii="Times New Roman" w:eastAsia="Times New Roman" w:hAnsi="Times New Roman" w:cs="Times New Roman"/>
                <w:sz w:val="24"/>
                <w:szCs w:val="24"/>
                <w:lang w:eastAsia="lv-LV"/>
              </w:rPr>
              <w:t xml:space="preserve">gadu griezumā. </w:t>
            </w:r>
          </w:p>
          <w:p w14:paraId="6FF14BE4" w14:textId="215790F4"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 xml:space="preserve">8. ES </w:t>
            </w:r>
            <w:r w:rsidR="00892374" w:rsidRPr="003E0B41">
              <w:rPr>
                <w:rFonts w:ascii="Times New Roman" w:eastAsia="Times New Roman" w:hAnsi="Times New Roman" w:cs="Times New Roman"/>
                <w:i/>
                <w:iCs/>
                <w:sz w:val="24"/>
                <w:szCs w:val="24"/>
                <w:lang w:eastAsia="lv-LV"/>
              </w:rPr>
              <w:t>RefScen</w:t>
            </w:r>
            <w:r w:rsidR="00892374" w:rsidRPr="003E0B41">
              <w:rPr>
                <w:rFonts w:ascii="Times New Roman" w:eastAsia="Times New Roman" w:hAnsi="Times New Roman" w:cs="Times New Roman"/>
                <w:sz w:val="24"/>
                <w:szCs w:val="24"/>
                <w:lang w:eastAsia="lv-LV"/>
              </w:rPr>
              <w:t xml:space="preserve"> 2050 modeļa prognozēto lauksaimniecības un ZIZIMM sektora (aramzemes un zālāju) SEG emisiju datu analīze. Tehnisks atbalsts Latvijas viedokļa un argumentācijas sagatavošanā par </w:t>
            </w:r>
            <w:r w:rsidR="00892374" w:rsidRPr="003E0B41">
              <w:rPr>
                <w:rFonts w:ascii="Times New Roman" w:eastAsia="Times New Roman" w:hAnsi="Times New Roman" w:cs="Times New Roman"/>
                <w:i/>
                <w:iCs/>
                <w:sz w:val="24"/>
                <w:szCs w:val="24"/>
                <w:lang w:eastAsia="lv-LV"/>
              </w:rPr>
              <w:t>RefScen</w:t>
            </w:r>
            <w:r w:rsidR="00892374" w:rsidRPr="003E0B41">
              <w:rPr>
                <w:rFonts w:ascii="Times New Roman" w:eastAsia="Times New Roman" w:hAnsi="Times New Roman" w:cs="Times New Roman"/>
                <w:sz w:val="24"/>
                <w:szCs w:val="24"/>
                <w:lang w:eastAsia="lv-LV"/>
              </w:rPr>
              <w:t xml:space="preserve"> 2050 datiem un sadarbība </w:t>
            </w:r>
            <w:r w:rsidR="00892374" w:rsidRPr="003E0B41">
              <w:rPr>
                <w:rFonts w:ascii="Times New Roman" w:eastAsia="Times New Roman" w:hAnsi="Times New Roman" w:cs="Times New Roman"/>
                <w:sz w:val="24"/>
                <w:szCs w:val="24"/>
                <w:lang w:eastAsia="lv-LV"/>
              </w:rPr>
              <w:lastRenderedPageBreak/>
              <w:t>ar Eiropas Komisiju un tās zinātniskajām iestādēm saistībā ar šīm prognozēm.</w:t>
            </w:r>
          </w:p>
          <w:p w14:paraId="74C231A9" w14:textId="187ED47C"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w:t>
            </w:r>
            <w:r w:rsidR="00892374" w:rsidRPr="003E0B41">
              <w:rPr>
                <w:rFonts w:ascii="Times New Roman" w:eastAsia="Times New Roman" w:hAnsi="Times New Roman" w:cs="Times New Roman"/>
                <w:sz w:val="24"/>
                <w:szCs w:val="24"/>
                <w:lang w:eastAsia="lv-LV"/>
              </w:rPr>
              <w:t xml:space="preserve">9. Tehnisks atbalsts Latvijas viedokļa un argumentācijas sagatavošanā par Klimata un enerģētikas politikas satvaru laikposmam </w:t>
            </w:r>
            <w:r w:rsidR="00955ED4">
              <w:rPr>
                <w:rFonts w:ascii="Times New Roman" w:eastAsia="Times New Roman" w:hAnsi="Times New Roman" w:cs="Times New Roman"/>
                <w:sz w:val="24"/>
                <w:szCs w:val="24"/>
                <w:lang w:eastAsia="lv-LV"/>
              </w:rPr>
              <w:t xml:space="preserve">līdz </w:t>
            </w:r>
            <w:r w:rsidR="00892374" w:rsidRPr="003E0B41">
              <w:rPr>
                <w:rFonts w:ascii="Times New Roman" w:eastAsia="Times New Roman" w:hAnsi="Times New Roman" w:cs="Times New Roman"/>
                <w:sz w:val="24"/>
                <w:szCs w:val="24"/>
                <w:lang w:eastAsia="lv-LV"/>
              </w:rPr>
              <w:t xml:space="preserve">2030. gadam pārskatīšanu, ņemot vērā Eiropas </w:t>
            </w:r>
            <w:r w:rsidR="000851C1">
              <w:rPr>
                <w:rFonts w:ascii="Times New Roman" w:eastAsia="Times New Roman" w:hAnsi="Times New Roman" w:cs="Times New Roman"/>
                <w:sz w:val="24"/>
                <w:szCs w:val="24"/>
                <w:lang w:eastAsia="lv-LV"/>
              </w:rPr>
              <w:t>Z</w:t>
            </w:r>
            <w:r w:rsidR="00892374" w:rsidRPr="003E0B41">
              <w:rPr>
                <w:rFonts w:ascii="Times New Roman" w:eastAsia="Times New Roman" w:hAnsi="Times New Roman" w:cs="Times New Roman"/>
                <w:sz w:val="24"/>
                <w:szCs w:val="24"/>
                <w:lang w:eastAsia="lv-LV"/>
              </w:rPr>
              <w:t>aļā kursa virzību uz klimatneitralitāti 2050.</w:t>
            </w:r>
            <w:r w:rsidRPr="003E0B41">
              <w:rPr>
                <w:rFonts w:ascii="Times New Roman" w:eastAsia="Times New Roman" w:hAnsi="Times New Roman" w:cs="Times New Roman"/>
                <w:sz w:val="24"/>
                <w:szCs w:val="24"/>
                <w:lang w:eastAsia="lv-LV"/>
              </w:rPr>
              <w:t> </w:t>
            </w:r>
            <w:r w:rsidR="00892374" w:rsidRPr="003E0B41">
              <w:rPr>
                <w:rFonts w:ascii="Times New Roman" w:eastAsia="Times New Roman" w:hAnsi="Times New Roman" w:cs="Times New Roman"/>
                <w:sz w:val="24"/>
                <w:szCs w:val="24"/>
                <w:lang w:eastAsia="lv-LV"/>
              </w:rPr>
              <w:t>gadā</w:t>
            </w:r>
          </w:p>
        </w:tc>
        <w:tc>
          <w:tcPr>
            <w:tcW w:w="504" w:type="pct"/>
            <w:tcBorders>
              <w:top w:val="outset" w:sz="6" w:space="0" w:color="414142"/>
              <w:left w:val="outset" w:sz="6" w:space="0" w:color="414142"/>
              <w:bottom w:val="outset" w:sz="6" w:space="0" w:color="414142"/>
              <w:right w:val="outset" w:sz="6" w:space="0" w:color="414142"/>
            </w:tcBorders>
            <w:hideMark/>
          </w:tcPr>
          <w:p w14:paraId="58F8247E"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80 000</w:t>
            </w:r>
          </w:p>
        </w:tc>
        <w:tc>
          <w:tcPr>
            <w:tcW w:w="953" w:type="pct"/>
            <w:tcBorders>
              <w:top w:val="outset" w:sz="6" w:space="0" w:color="414142"/>
              <w:left w:val="outset" w:sz="6" w:space="0" w:color="414142"/>
              <w:bottom w:val="outset" w:sz="6" w:space="0" w:color="414142"/>
              <w:right w:val="outset" w:sz="6" w:space="0" w:color="414142"/>
            </w:tcBorders>
            <w:hideMark/>
          </w:tcPr>
          <w:p w14:paraId="429CD89B"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162E7C31"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60F59A02" w14:textId="0250589B" w:rsidTr="006D6D12">
        <w:tc>
          <w:tcPr>
            <w:tcW w:w="293" w:type="pct"/>
            <w:tcBorders>
              <w:top w:val="outset" w:sz="6" w:space="0" w:color="414142"/>
              <w:left w:val="outset" w:sz="6" w:space="0" w:color="414142"/>
              <w:bottom w:val="outset" w:sz="6" w:space="0" w:color="414142"/>
              <w:right w:val="outset" w:sz="6" w:space="0" w:color="414142"/>
            </w:tcBorders>
            <w:hideMark/>
          </w:tcPr>
          <w:p w14:paraId="2B9C8A00" w14:textId="08E19D22" w:rsidR="00892374" w:rsidRPr="003E0B41" w:rsidRDefault="005B531C"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2F66ED28"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Virszemes ūdeņu un gruntsūdeņu kvalitātes pārraudzība īpaši jutīgajās teritorijās un lauksaimniecības zemēs lauksaimniecības noteču monitoringa programmā</w:t>
            </w:r>
          </w:p>
        </w:tc>
        <w:tc>
          <w:tcPr>
            <w:tcW w:w="1322" w:type="pct"/>
            <w:tcBorders>
              <w:top w:val="outset" w:sz="6" w:space="0" w:color="414142"/>
              <w:left w:val="outset" w:sz="6" w:space="0" w:color="414142"/>
              <w:bottom w:val="outset" w:sz="6" w:space="0" w:color="414142"/>
              <w:right w:val="outset" w:sz="6" w:space="0" w:color="414142"/>
            </w:tcBorders>
            <w:hideMark/>
          </w:tcPr>
          <w:p w14:paraId="4D1847BE" w14:textId="3FC5CDDE" w:rsidR="00892374" w:rsidRPr="003E0B41" w:rsidRDefault="00D53BCA"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1. Iegūt korektu informāciju par lauksaimniecības izkliedētā (difūzā) un punktveida avota nozīmi virszemes un pazemes ūdeņu piesārņošanā:</w:t>
            </w:r>
          </w:p>
          <w:p w14:paraId="3785159F" w14:textId="3BCFF46D"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1.1. monitoringa izpilde ar mērbūvēm un iekārtām aprīkotās monitoringa stacijās četrās vietās drenu lauka izpētes līmenī un četrās vietās mazā sateces baseina izpētes līmenī, izslēdzot citu piesārņojuma avotu ietekm</w:t>
            </w:r>
            <w:r w:rsidRPr="003E0B41">
              <w:rPr>
                <w:rFonts w:ascii="Times New Roman" w:eastAsia="Times New Roman" w:hAnsi="Times New Roman" w:cs="Times New Roman"/>
                <w:sz w:val="24"/>
                <w:szCs w:val="24"/>
                <w:lang w:eastAsia="lv-LV"/>
              </w:rPr>
              <w:t>i</w:t>
            </w:r>
            <w:r w:rsidR="00892374" w:rsidRPr="003E0B41">
              <w:rPr>
                <w:rFonts w:ascii="Times New Roman" w:eastAsia="Times New Roman" w:hAnsi="Times New Roman" w:cs="Times New Roman"/>
                <w:sz w:val="24"/>
                <w:szCs w:val="24"/>
                <w:lang w:eastAsia="lv-LV"/>
              </w:rPr>
              <w:t xml:space="preserve"> uz monitoringa mērījumiem. Papildus ņemt ūdens paraugus divos izkliedētā piesārņojuma posteņos. Paraugu ņemšanas biežums – ne retāk kā reizi mēnesī;</w:t>
            </w:r>
          </w:p>
          <w:p w14:paraId="079B4730" w14:textId="64562A93"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1.2. monitoringa izpilde, nosakot lauksaimniecības piesārņojuma ietekmi uz pazemes ūdeņiem, īpaši uz seklo pazemes ūdeņu – gruntsūdeņu – sastāvu 11</w:t>
            </w:r>
            <w:r w:rsidRPr="003E0B41">
              <w:rPr>
                <w:rFonts w:ascii="Times New Roman" w:eastAsia="Times New Roman" w:hAnsi="Times New Roman" w:cs="Times New Roman"/>
                <w:sz w:val="24"/>
                <w:szCs w:val="24"/>
                <w:lang w:eastAsia="lv-LV"/>
              </w:rPr>
              <w:t> </w:t>
            </w:r>
            <w:r w:rsidR="00892374" w:rsidRPr="003E0B41">
              <w:rPr>
                <w:rFonts w:ascii="Times New Roman" w:eastAsia="Times New Roman" w:hAnsi="Times New Roman" w:cs="Times New Roman"/>
                <w:sz w:val="24"/>
                <w:szCs w:val="24"/>
                <w:lang w:eastAsia="lv-LV"/>
              </w:rPr>
              <w:t xml:space="preserve">urbumos trijās monitoringa stacijās un </w:t>
            </w:r>
            <w:r w:rsidR="00892374" w:rsidRPr="003E0B41">
              <w:rPr>
                <w:rFonts w:ascii="Times New Roman" w:eastAsia="Times New Roman" w:hAnsi="Times New Roman" w:cs="Times New Roman"/>
                <w:sz w:val="24"/>
                <w:szCs w:val="24"/>
                <w:lang w:eastAsia="lv-LV"/>
              </w:rPr>
              <w:lastRenderedPageBreak/>
              <w:t>10 urbumos īpaši izveidotās trijās pazemes ūdeņu izpētes vietās. Paraugu ņemšanas izpildes biežums – ne retāk kā reizi ceturksnī;</w:t>
            </w:r>
          </w:p>
          <w:p w14:paraId="6B06A86B" w14:textId="610FB954"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1.3. trijās teritorijās veikt novērojumus par augu barības elementu izskalošanos (N un P savienojumi) no lauksaimniecības punktveida piesārņojuma avotiem (lopkopības saimniecību apsaimniekotās lauksaimniecības zemēs) – ne retāk kā reizi mēnesī.</w:t>
            </w:r>
          </w:p>
          <w:p w14:paraId="7978029C" w14:textId="5B52EF6B"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2. Uzkrāt un apkopot ūdens kvalitātes datus piesārņojuma modelēšanai Bērzes upes sateces baseinā un tā 15 daļbaseinos, kas atrodas īpaši jutīgas teritorijas platībā. Paraugu ņemšanas biežums – ne retāk kā reizi mēnesī. Veikt piesārņojuma modelēšanu ar starptautiskā praksē lietot</w:t>
            </w:r>
            <w:r w:rsidRPr="003E0B41">
              <w:rPr>
                <w:rFonts w:ascii="Times New Roman" w:eastAsia="Times New Roman" w:hAnsi="Times New Roman" w:cs="Times New Roman"/>
                <w:sz w:val="24"/>
                <w:szCs w:val="24"/>
                <w:lang w:eastAsia="lv-LV"/>
              </w:rPr>
              <w:t>ajiem</w:t>
            </w:r>
            <w:r w:rsidR="00892374"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i/>
                <w:iCs/>
                <w:sz w:val="24"/>
                <w:szCs w:val="24"/>
                <w:lang w:eastAsia="lv-LV"/>
              </w:rPr>
              <w:t>FyrisNP</w:t>
            </w:r>
            <w:r w:rsidR="00892374" w:rsidRPr="003E0B41">
              <w:rPr>
                <w:rFonts w:ascii="Times New Roman" w:eastAsia="Times New Roman" w:hAnsi="Times New Roman" w:cs="Times New Roman"/>
                <w:sz w:val="24"/>
                <w:szCs w:val="24"/>
                <w:lang w:eastAsia="lv-LV"/>
              </w:rPr>
              <w:t xml:space="preserve"> (Zviedrija) vai </w:t>
            </w:r>
            <w:r w:rsidR="00892374" w:rsidRPr="003E0B41">
              <w:rPr>
                <w:rFonts w:ascii="Times New Roman" w:eastAsia="Times New Roman" w:hAnsi="Times New Roman" w:cs="Times New Roman"/>
                <w:i/>
                <w:iCs/>
                <w:sz w:val="24"/>
                <w:szCs w:val="24"/>
                <w:lang w:eastAsia="lv-LV"/>
              </w:rPr>
              <w:t>HYPE</w:t>
            </w:r>
            <w:r w:rsidR="00892374" w:rsidRPr="003E0B41">
              <w:rPr>
                <w:rFonts w:ascii="Times New Roman" w:eastAsia="Times New Roman" w:hAnsi="Times New Roman" w:cs="Times New Roman"/>
                <w:sz w:val="24"/>
                <w:szCs w:val="24"/>
                <w:lang w:eastAsia="lv-LV"/>
              </w:rPr>
              <w:t xml:space="preserve"> (Zviedrija) ūdens kvalitātes modeļ</w:t>
            </w:r>
            <w:r w:rsidRPr="003E0B41">
              <w:rPr>
                <w:rFonts w:ascii="Times New Roman" w:eastAsia="Times New Roman" w:hAnsi="Times New Roman" w:cs="Times New Roman"/>
                <w:sz w:val="24"/>
                <w:szCs w:val="24"/>
                <w:lang w:eastAsia="lv-LV"/>
              </w:rPr>
              <w:t>iem</w:t>
            </w:r>
            <w:r w:rsidR="00892374" w:rsidRPr="003E0B41">
              <w:rPr>
                <w:rFonts w:ascii="Times New Roman" w:eastAsia="Times New Roman" w:hAnsi="Times New Roman" w:cs="Times New Roman"/>
                <w:sz w:val="24"/>
                <w:szCs w:val="24"/>
                <w:lang w:eastAsia="lv-LV"/>
              </w:rPr>
              <w:t>.</w:t>
            </w:r>
          </w:p>
          <w:p w14:paraId="0C0910B0" w14:textId="09D87A85"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 xml:space="preserve">3. Uzkrāt un apkopot datus par izkliedētā piesārņojuma emisijas koeficientiem (N un P noplūdēm) dažādiem zemes lietošanas veidiem un augu sekām. Noteikt atsevišķu ekstremālu hidroloģisku procesu (pavasara palu, epizodisku plūdu, augsnes ūdens erozijas, ziemas perioda noplūžu) ietekmi uz kopējo gada N </w:t>
            </w:r>
            <w:r w:rsidR="00892374" w:rsidRPr="003E0B41">
              <w:rPr>
                <w:rFonts w:ascii="Times New Roman" w:eastAsia="Times New Roman" w:hAnsi="Times New Roman" w:cs="Times New Roman"/>
                <w:sz w:val="24"/>
                <w:szCs w:val="24"/>
                <w:lang w:eastAsia="lv-LV"/>
              </w:rPr>
              <w:lastRenderedPageBreak/>
              <w:t>un P noplūdes raksturu un apjomu. Pētīt piesārņotāju – augu barības elementu (N un P savienojumu) – transformācijas procesus hidrogrāfisk</w:t>
            </w:r>
            <w:r w:rsidRPr="003E0B41">
              <w:rPr>
                <w:rFonts w:ascii="Times New Roman" w:eastAsia="Times New Roman" w:hAnsi="Times New Roman" w:cs="Times New Roman"/>
                <w:sz w:val="24"/>
                <w:szCs w:val="24"/>
                <w:lang w:eastAsia="lv-LV"/>
              </w:rPr>
              <w:t>aj</w:t>
            </w:r>
            <w:r w:rsidR="00892374" w:rsidRPr="003E0B41">
              <w:rPr>
                <w:rFonts w:ascii="Times New Roman" w:eastAsia="Times New Roman" w:hAnsi="Times New Roman" w:cs="Times New Roman"/>
                <w:sz w:val="24"/>
                <w:szCs w:val="24"/>
                <w:lang w:eastAsia="lv-LV"/>
              </w:rPr>
              <w:t>ā sistēmā, lai novērtēt</w:t>
            </w:r>
            <w:r w:rsidRPr="003E0B41">
              <w:rPr>
                <w:rFonts w:ascii="Times New Roman" w:eastAsia="Times New Roman" w:hAnsi="Times New Roman" w:cs="Times New Roman"/>
                <w:sz w:val="24"/>
                <w:szCs w:val="24"/>
                <w:lang w:eastAsia="lv-LV"/>
              </w:rPr>
              <w:t>u</w:t>
            </w:r>
            <w:r w:rsidR="00892374" w:rsidRPr="003E0B41">
              <w:rPr>
                <w:rFonts w:ascii="Times New Roman" w:eastAsia="Times New Roman" w:hAnsi="Times New Roman" w:cs="Times New Roman"/>
                <w:sz w:val="24"/>
                <w:szCs w:val="24"/>
                <w:lang w:eastAsia="lv-LV"/>
              </w:rPr>
              <w:t xml:space="preserve"> aiztures (pašattīrīšanās) procesus, kas nepieciešami piesārņojuma slodzes aprēķiniem.</w:t>
            </w:r>
          </w:p>
          <w:p w14:paraId="52D1E6B6" w14:textId="61EF992A"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4. Veikt novērojumus par augu barības elementu (N un P savienojumu) koncentrāciju astoņās vietās īpaši jutīgas teritorijas upju baseinos, ņemot ūdens paraugus ne retāk kā reizi mēnesī.</w:t>
            </w:r>
          </w:p>
          <w:p w14:paraId="598CA57D" w14:textId="3C48D835"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5. Veikt novērojumus par augu barības elementu koncentrācijas izmaiņām divās virszemes plūsmas un vienā pazemes plūsmas mākslīgajā mitrzemē.</w:t>
            </w:r>
          </w:p>
          <w:p w14:paraId="03B5904B" w14:textId="4A6178CC" w:rsidR="00892374" w:rsidRPr="003E0B41" w:rsidRDefault="000C5BC7"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6. Uzturēt esošās un iespēju robežās pilnveidot monitoringa staciju būves un tehnisko aprīkojumu atbilstoši starptautiskās prakses un HELCOM rekomendācijām.</w:t>
            </w:r>
          </w:p>
          <w:p w14:paraId="444585D1" w14:textId="24D35C04" w:rsidR="00892374" w:rsidRPr="003E0B41" w:rsidRDefault="00955ED4"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w:t>
            </w:r>
            <w:r w:rsidR="00892374" w:rsidRPr="003E0B41">
              <w:rPr>
                <w:rFonts w:ascii="Times New Roman" w:eastAsia="Times New Roman" w:hAnsi="Times New Roman" w:cs="Times New Roman"/>
                <w:sz w:val="24"/>
                <w:szCs w:val="24"/>
                <w:lang w:eastAsia="lv-LV"/>
              </w:rPr>
              <w:t>7. Pēc Zemkopības ministrijas pieprasījuma sagatavot informāciju ziņojumam Eiropas Komisijai par ūdens un augsnes aizsardzību no lauksaimnieciskas darbības izraisīta piesārņojuma ar nitrātiem</w:t>
            </w:r>
          </w:p>
        </w:tc>
        <w:tc>
          <w:tcPr>
            <w:tcW w:w="504" w:type="pct"/>
            <w:tcBorders>
              <w:top w:val="outset" w:sz="6" w:space="0" w:color="414142"/>
              <w:left w:val="outset" w:sz="6" w:space="0" w:color="414142"/>
              <w:bottom w:val="outset" w:sz="6" w:space="0" w:color="414142"/>
              <w:right w:val="outset" w:sz="6" w:space="0" w:color="414142"/>
            </w:tcBorders>
            <w:hideMark/>
          </w:tcPr>
          <w:p w14:paraId="3A2B7C3E"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51 000</w:t>
            </w:r>
          </w:p>
        </w:tc>
        <w:tc>
          <w:tcPr>
            <w:tcW w:w="953" w:type="pct"/>
            <w:tcBorders>
              <w:top w:val="outset" w:sz="6" w:space="0" w:color="414142"/>
              <w:left w:val="outset" w:sz="6" w:space="0" w:color="414142"/>
              <w:bottom w:val="outset" w:sz="6" w:space="0" w:color="414142"/>
              <w:right w:val="outset" w:sz="6" w:space="0" w:color="414142"/>
            </w:tcBorders>
            <w:hideMark/>
          </w:tcPr>
          <w:p w14:paraId="314A1DC8"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03655189"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586F5679" w14:textId="013070A9" w:rsidTr="006D6D12">
        <w:tc>
          <w:tcPr>
            <w:tcW w:w="293" w:type="pct"/>
            <w:tcBorders>
              <w:top w:val="outset" w:sz="6" w:space="0" w:color="414142"/>
              <w:left w:val="outset" w:sz="6" w:space="0" w:color="414142"/>
              <w:bottom w:val="outset" w:sz="6" w:space="0" w:color="414142"/>
              <w:right w:val="outset" w:sz="6" w:space="0" w:color="414142"/>
            </w:tcBorders>
            <w:hideMark/>
          </w:tcPr>
          <w:p w14:paraId="49222321" w14:textId="2E6238DB" w:rsidR="00892374" w:rsidRPr="003E0B41" w:rsidRDefault="00B8792A"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4</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3DAA921D"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 xml:space="preserve">Aramzemes un ilggadīgo zālāju apsaimniekošanas radītās siltumnīcefekta gāzu (SEG) </w:t>
            </w:r>
            <w:r w:rsidRPr="003E0B41">
              <w:rPr>
                <w:rFonts w:ascii="Times New Roman" w:eastAsia="Times New Roman" w:hAnsi="Times New Roman" w:cs="Times New Roman"/>
                <w:sz w:val="24"/>
                <w:szCs w:val="24"/>
                <w:lang w:eastAsia="lv-LV"/>
              </w:rPr>
              <w:lastRenderedPageBreak/>
              <w:t>emisijas un oglekļa dioksīda (CO</w:t>
            </w:r>
            <w:r w:rsidRPr="003E0B41">
              <w:rPr>
                <w:rFonts w:ascii="Times New Roman" w:eastAsia="Times New Roman" w:hAnsi="Times New Roman" w:cs="Times New Roman"/>
                <w:sz w:val="24"/>
                <w:szCs w:val="24"/>
                <w:vertAlign w:val="subscript"/>
                <w:lang w:eastAsia="lv-LV"/>
              </w:rPr>
              <w:t>2</w:t>
            </w:r>
            <w:r w:rsidRPr="003E0B41">
              <w:rPr>
                <w:rFonts w:ascii="Times New Roman" w:eastAsia="Times New Roman" w:hAnsi="Times New Roman" w:cs="Times New Roman"/>
                <w:sz w:val="24"/>
                <w:szCs w:val="24"/>
                <w:lang w:eastAsia="lv-LV"/>
              </w:rPr>
              <w:t>) piesaistes uzskaites sistēmas pilnveidošana un atbilstošu metodisko risinājumu izstrādāšana</w:t>
            </w:r>
          </w:p>
        </w:tc>
        <w:tc>
          <w:tcPr>
            <w:tcW w:w="1322" w:type="pct"/>
            <w:tcBorders>
              <w:top w:val="outset" w:sz="6" w:space="0" w:color="414142"/>
              <w:left w:val="outset" w:sz="6" w:space="0" w:color="414142"/>
              <w:bottom w:val="outset" w:sz="6" w:space="0" w:color="414142"/>
              <w:right w:val="outset" w:sz="6" w:space="0" w:color="414142"/>
            </w:tcBorders>
          </w:tcPr>
          <w:p w14:paraId="64E9ACB6" w14:textId="5AF99057" w:rsidR="00892374" w:rsidRPr="003E0B41" w:rsidRDefault="005C7160" w:rsidP="005C7160">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 xml:space="preserve">4.1. </w:t>
            </w:r>
            <w:r w:rsidR="00892374" w:rsidRPr="003E0B41">
              <w:rPr>
                <w:rFonts w:ascii="Times New Roman" w:eastAsia="Times New Roman" w:hAnsi="Times New Roman" w:cs="Times New Roman"/>
                <w:sz w:val="24"/>
                <w:szCs w:val="24"/>
                <w:lang w:eastAsia="lv-LV"/>
              </w:rPr>
              <w:t>Raksturot pasējas auga izmantošanas ietekmi uz SEG emisijām:</w:t>
            </w:r>
          </w:p>
          <w:p w14:paraId="7393BBA6" w14:textId="036B0D1F" w:rsidR="00892374" w:rsidRPr="003E0B41" w:rsidRDefault="005C7160" w:rsidP="005C7160">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 xml:space="preserve">4.1.1. </w:t>
            </w:r>
            <w:r w:rsidR="00892374" w:rsidRPr="003E0B41">
              <w:rPr>
                <w:rFonts w:ascii="Times New Roman" w:eastAsia="Times New Roman" w:hAnsi="Times New Roman" w:cs="Times New Roman"/>
                <w:sz w:val="24"/>
                <w:szCs w:val="24"/>
                <w:lang w:eastAsia="lv-LV"/>
              </w:rPr>
              <w:t>noteikt CO</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CH</w:t>
            </w:r>
            <w:r w:rsidR="00892374" w:rsidRPr="003E0B41">
              <w:rPr>
                <w:rFonts w:ascii="Times New Roman" w:eastAsia="Times New Roman" w:hAnsi="Times New Roman" w:cs="Times New Roman"/>
                <w:sz w:val="24"/>
                <w:szCs w:val="24"/>
                <w:vertAlign w:val="subscript"/>
                <w:lang w:eastAsia="lv-LV"/>
              </w:rPr>
              <w:t>4</w:t>
            </w:r>
            <w:r w:rsidR="00892374" w:rsidRPr="003E0B41">
              <w:rPr>
                <w:rFonts w:ascii="Times New Roman" w:eastAsia="Times New Roman" w:hAnsi="Times New Roman" w:cs="Times New Roman"/>
                <w:sz w:val="24"/>
                <w:szCs w:val="24"/>
                <w:lang w:eastAsia="lv-LV"/>
              </w:rPr>
              <w:t xml:space="preserve"> un N</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xml:space="preserve">O emisijas no </w:t>
            </w:r>
            <w:r w:rsidR="00892374" w:rsidRPr="003E0B41">
              <w:rPr>
                <w:rFonts w:ascii="Times New Roman" w:eastAsia="Times New Roman" w:hAnsi="Times New Roman" w:cs="Times New Roman"/>
                <w:sz w:val="24"/>
                <w:szCs w:val="24"/>
                <w:lang w:eastAsia="lv-LV"/>
              </w:rPr>
              <w:lastRenderedPageBreak/>
              <w:t xml:space="preserve">lauksaimniecībā izmantotām zemēm atkarībā no sarkanā āboliņa kā pasējas auga izmantošanas un izvēlētajiem kultūraugiem (vismaz trīs kultūraugi ar un bez pasējas auga izmantošanas), izmantojot </w:t>
            </w:r>
            <w:r w:rsidR="00892374" w:rsidRPr="003E0B41">
              <w:rPr>
                <w:rFonts w:ascii="Times New Roman" w:eastAsia="Times New Roman" w:hAnsi="Times New Roman" w:cs="Times New Roman"/>
                <w:i/>
                <w:iCs/>
                <w:sz w:val="24"/>
                <w:szCs w:val="24"/>
                <w:lang w:eastAsia="lv-LV"/>
              </w:rPr>
              <w:t>Picarro</w:t>
            </w:r>
            <w:r w:rsidR="00892374" w:rsidRPr="003E0B41">
              <w:rPr>
                <w:rFonts w:ascii="Times New Roman" w:eastAsia="Times New Roman" w:hAnsi="Times New Roman" w:cs="Times New Roman"/>
                <w:sz w:val="24"/>
                <w:szCs w:val="24"/>
                <w:lang w:eastAsia="lv-LV"/>
              </w:rPr>
              <w:t xml:space="preserve"> G2508 gāzu analizatoru;</w:t>
            </w:r>
          </w:p>
          <w:p w14:paraId="0592C0FA" w14:textId="356D65A3" w:rsidR="00892374" w:rsidRPr="003E0B41" w:rsidRDefault="001B4282"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4.</w:t>
            </w:r>
            <w:r w:rsidR="00892374" w:rsidRPr="003E0B41">
              <w:rPr>
                <w:rFonts w:ascii="Times New Roman" w:eastAsia="Times New Roman" w:hAnsi="Times New Roman" w:cs="Times New Roman"/>
                <w:sz w:val="24"/>
                <w:szCs w:val="24"/>
                <w:lang w:eastAsia="lv-LV"/>
              </w:rPr>
              <w:t>1.2.</w:t>
            </w:r>
            <w:r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sz w:val="24"/>
                <w:szCs w:val="24"/>
                <w:lang w:eastAsia="lv-LV"/>
              </w:rPr>
              <w:t xml:space="preserve">raksturot pasējas auga izmantošanas un izvēlēto kultūraugu ietekmi uz SEG emisijām izpētes teritorijā, kuru apsaimnieko LLU APP </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Agroresursu un ekonomikas institūts</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 xml:space="preserve"> Stendes pētniecības centrs, tostarp novērtēt augsnes īpašību, augsnes mitruma, gaisa temperatūras, nokrišņu, mēslojuma izkliedēšanas un saimniekošanas veida ietekmi uz SEG emisijām;</w:t>
            </w:r>
          </w:p>
          <w:p w14:paraId="6A01D90F" w14:textId="13402EBC" w:rsidR="00892374" w:rsidRPr="003E0B41" w:rsidRDefault="001B4282"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4.</w:t>
            </w:r>
            <w:r w:rsidR="00892374" w:rsidRPr="003E0B41">
              <w:rPr>
                <w:rFonts w:ascii="Times New Roman" w:eastAsia="Times New Roman" w:hAnsi="Times New Roman" w:cs="Times New Roman"/>
                <w:sz w:val="24"/>
                <w:szCs w:val="24"/>
                <w:lang w:eastAsia="lv-LV"/>
              </w:rPr>
              <w:t>1.3.</w:t>
            </w:r>
            <w:r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sz w:val="24"/>
                <w:szCs w:val="24"/>
                <w:lang w:eastAsia="lv-LV"/>
              </w:rPr>
              <w:t>sagatavot ziņojumu un zinātnisku publikāciju par pētījuma rezultātiem (darba uzdevumu īsteno Latvijas Lauksaimniecības universitāte).</w:t>
            </w:r>
          </w:p>
          <w:p w14:paraId="63F11506" w14:textId="6EDF4584" w:rsidR="00892374" w:rsidRPr="003E0B41" w:rsidRDefault="001B4282"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4.</w:t>
            </w:r>
            <w:r w:rsidR="00892374" w:rsidRPr="003E0B41">
              <w:rPr>
                <w:rFonts w:ascii="Times New Roman" w:eastAsia="Times New Roman" w:hAnsi="Times New Roman" w:cs="Times New Roman"/>
                <w:sz w:val="24"/>
                <w:szCs w:val="24"/>
                <w:lang w:eastAsia="lv-LV"/>
              </w:rPr>
              <w:t>2.</w:t>
            </w:r>
            <w:r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sz w:val="24"/>
                <w:szCs w:val="24"/>
                <w:lang w:eastAsia="lv-LV"/>
              </w:rPr>
              <w:t xml:space="preserve">Izvērtēt pētījuma izpildes periodā aktuālos Eiropas Komisijas priekšlikumus </w:t>
            </w:r>
            <w:r w:rsidR="00955ED4">
              <w:rPr>
                <w:rFonts w:ascii="Times New Roman" w:eastAsia="Times New Roman" w:hAnsi="Times New Roman" w:cs="Times New Roman"/>
                <w:sz w:val="24"/>
                <w:szCs w:val="24"/>
                <w:lang w:eastAsia="lv-LV"/>
              </w:rPr>
              <w:t>oglekļsaistīg</w:t>
            </w:r>
            <w:r w:rsidR="00892374" w:rsidRPr="003E0B41">
              <w:rPr>
                <w:rFonts w:ascii="Times New Roman" w:eastAsia="Times New Roman" w:hAnsi="Times New Roman" w:cs="Times New Roman"/>
                <w:sz w:val="24"/>
                <w:szCs w:val="24"/>
                <w:lang w:eastAsia="lv-LV"/>
              </w:rPr>
              <w:t>as lauksaimniecības iniciatīvas ieviešanai un pieejamo informāciju par Eiropas Savienības valstīs lietotajām oglekļa vienību sertifikācijas un verifikācijas sistēmām, piemēram, VERRA standart</w:t>
            </w:r>
            <w:r w:rsidRPr="003E0B41">
              <w:rPr>
                <w:rFonts w:ascii="Times New Roman" w:eastAsia="Times New Roman" w:hAnsi="Times New Roman" w:cs="Times New Roman"/>
                <w:sz w:val="24"/>
                <w:szCs w:val="24"/>
                <w:lang w:eastAsia="lv-LV"/>
              </w:rPr>
              <w:t>u</w:t>
            </w:r>
            <w:r w:rsidR="00892374" w:rsidRPr="003E0B41">
              <w:rPr>
                <w:rFonts w:ascii="Times New Roman" w:eastAsia="Times New Roman" w:hAnsi="Times New Roman" w:cs="Times New Roman"/>
                <w:sz w:val="24"/>
                <w:szCs w:val="24"/>
                <w:lang w:eastAsia="lv-LV"/>
              </w:rPr>
              <w:t xml:space="preserve">, nodrošinot zinātnisku kompetenci </w:t>
            </w:r>
            <w:r w:rsidR="00892374" w:rsidRPr="003E0B41">
              <w:rPr>
                <w:rFonts w:ascii="Times New Roman" w:eastAsia="Times New Roman" w:hAnsi="Times New Roman" w:cs="Times New Roman"/>
                <w:sz w:val="24"/>
                <w:szCs w:val="24"/>
                <w:lang w:eastAsia="lv-LV"/>
              </w:rPr>
              <w:lastRenderedPageBreak/>
              <w:t xml:space="preserve">Latvijas pozīcijas formulēšanā un aizstāvēšanā (darba uzdevumu īsteno LVMI </w:t>
            </w:r>
            <w:r w:rsidR="00C62EB7"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Silava</w:t>
            </w:r>
            <w:r w:rsidR="00C62EB7"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w:t>
            </w:r>
          </w:p>
          <w:p w14:paraId="32C07BB2" w14:textId="323741DD" w:rsidR="00892374" w:rsidRPr="00955ED4" w:rsidRDefault="001B4282"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4.</w:t>
            </w:r>
            <w:r w:rsidR="00892374" w:rsidRPr="003E0B41">
              <w:rPr>
                <w:rFonts w:ascii="Times New Roman" w:eastAsia="Times New Roman" w:hAnsi="Times New Roman" w:cs="Times New Roman"/>
                <w:sz w:val="24"/>
                <w:szCs w:val="24"/>
                <w:lang w:eastAsia="lv-LV"/>
              </w:rPr>
              <w:t>2.1.</w:t>
            </w:r>
            <w:r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sz w:val="24"/>
                <w:szCs w:val="24"/>
                <w:lang w:eastAsia="lv-LV"/>
              </w:rPr>
              <w:t xml:space="preserve">sagatavot priekšlikumus Eiropas </w:t>
            </w:r>
            <w:r w:rsidR="00892374" w:rsidRPr="00955ED4">
              <w:rPr>
                <w:rFonts w:ascii="Times New Roman" w:eastAsia="Times New Roman" w:hAnsi="Times New Roman" w:cs="Times New Roman"/>
                <w:sz w:val="24"/>
                <w:szCs w:val="24"/>
                <w:lang w:eastAsia="lv-LV"/>
              </w:rPr>
              <w:t xml:space="preserve">Savienības </w:t>
            </w:r>
            <w:r w:rsidR="00955ED4" w:rsidRPr="00955ED4">
              <w:rPr>
                <w:rFonts w:ascii="Times New Roman" w:eastAsia="Times New Roman" w:hAnsi="Times New Roman" w:cs="Times New Roman"/>
                <w:sz w:val="24"/>
                <w:szCs w:val="24"/>
                <w:lang w:eastAsia="lv-LV"/>
              </w:rPr>
              <w:t>oglekļsaistīg</w:t>
            </w:r>
            <w:r w:rsidR="00892374" w:rsidRPr="00955ED4">
              <w:rPr>
                <w:rFonts w:ascii="Times New Roman" w:eastAsia="Times New Roman" w:hAnsi="Times New Roman" w:cs="Times New Roman"/>
                <w:sz w:val="24"/>
                <w:szCs w:val="24"/>
                <w:lang w:eastAsia="lv-LV"/>
              </w:rPr>
              <w:t>as lauksaimniecības iniciatīvas ieviešanai Latvijā (pārvaldība, attiecināmās jomas, oglekļa vienību uzskaites monitorings, ziņošanas un pārbaudes sistēma, darbību ietekmes identificēšana Nacionālajā SEG inventarizācijas sistēmā);</w:t>
            </w:r>
          </w:p>
          <w:p w14:paraId="1D562073" w14:textId="01CC02A4" w:rsidR="00892374" w:rsidRPr="003E0B41" w:rsidRDefault="001B4282" w:rsidP="005B5343">
            <w:pPr>
              <w:spacing w:after="0" w:line="254" w:lineRule="atLeast"/>
              <w:rPr>
                <w:rFonts w:ascii="Times New Roman" w:eastAsia="Times New Roman" w:hAnsi="Times New Roman" w:cs="Times New Roman"/>
                <w:sz w:val="24"/>
                <w:szCs w:val="24"/>
                <w:lang w:eastAsia="lv-LV"/>
              </w:rPr>
            </w:pPr>
            <w:r w:rsidRPr="00955ED4">
              <w:rPr>
                <w:rFonts w:ascii="Times New Roman" w:eastAsia="Times New Roman" w:hAnsi="Times New Roman" w:cs="Times New Roman"/>
                <w:sz w:val="24"/>
                <w:szCs w:val="24"/>
                <w:lang w:eastAsia="lv-LV"/>
              </w:rPr>
              <w:t>4.</w:t>
            </w:r>
            <w:r w:rsidR="00892374" w:rsidRPr="00955ED4">
              <w:rPr>
                <w:rFonts w:ascii="Times New Roman" w:eastAsia="Times New Roman" w:hAnsi="Times New Roman" w:cs="Times New Roman"/>
                <w:sz w:val="24"/>
                <w:szCs w:val="24"/>
                <w:lang w:eastAsia="lv-LV"/>
              </w:rPr>
              <w:t>2.2.</w:t>
            </w:r>
            <w:r w:rsidRPr="00955ED4">
              <w:rPr>
                <w:rFonts w:ascii="Times New Roman" w:eastAsia="Times New Roman" w:hAnsi="Times New Roman" w:cs="Times New Roman"/>
                <w:sz w:val="24"/>
                <w:szCs w:val="24"/>
                <w:lang w:eastAsia="lv-LV"/>
              </w:rPr>
              <w:t xml:space="preserve"> </w:t>
            </w:r>
            <w:r w:rsidR="00892374" w:rsidRPr="00955ED4">
              <w:rPr>
                <w:rFonts w:ascii="Times New Roman" w:eastAsia="Times New Roman" w:hAnsi="Times New Roman" w:cs="Times New Roman"/>
                <w:sz w:val="24"/>
                <w:szCs w:val="24"/>
                <w:lang w:eastAsia="lv-LV"/>
              </w:rPr>
              <w:t xml:space="preserve">izvērtēt atbilstoši pašreizējam zināšanu līmenim un tehniskajām iespējām identificējamu ES </w:t>
            </w:r>
            <w:r w:rsidR="00955ED4" w:rsidRPr="00955ED4">
              <w:rPr>
                <w:rFonts w:ascii="Times New Roman" w:eastAsia="Times New Roman" w:hAnsi="Times New Roman" w:cs="Times New Roman"/>
                <w:sz w:val="24"/>
                <w:szCs w:val="24"/>
                <w:lang w:eastAsia="lv-LV"/>
              </w:rPr>
              <w:t>oglekļsaistīg</w:t>
            </w:r>
            <w:r w:rsidR="00892374" w:rsidRPr="00955ED4">
              <w:rPr>
                <w:rFonts w:ascii="Times New Roman" w:eastAsia="Times New Roman" w:hAnsi="Times New Roman" w:cs="Times New Roman"/>
                <w:sz w:val="24"/>
                <w:szCs w:val="24"/>
                <w:lang w:eastAsia="lv-LV"/>
              </w:rPr>
              <w:t>as lauksaimniecības iniciatīvas darbību</w:t>
            </w:r>
            <w:r w:rsidR="00892374" w:rsidRPr="003E0B41">
              <w:rPr>
                <w:rFonts w:ascii="Times New Roman" w:eastAsia="Times New Roman" w:hAnsi="Times New Roman" w:cs="Times New Roman"/>
                <w:sz w:val="24"/>
                <w:szCs w:val="24"/>
                <w:lang w:eastAsia="lv-LV"/>
              </w:rPr>
              <w:t xml:space="preserve"> (organisko augšņu apmežošana un aramzemes ar organisko augsni transformācija par zālāju) ieviešanas iespējas atbilstoši sagatavotajiem oglekļa apsaimniekošanas sistēmas ieviešanas priekšlikumiem.</w:t>
            </w:r>
          </w:p>
          <w:p w14:paraId="05CECBC9" w14:textId="0FC5296A" w:rsidR="00892374" w:rsidRPr="003E0B41" w:rsidRDefault="001B4282" w:rsidP="005B5343">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4.</w:t>
            </w:r>
            <w:r w:rsidR="00892374" w:rsidRPr="003E0B41">
              <w:rPr>
                <w:rFonts w:ascii="Times New Roman" w:eastAsia="Times New Roman" w:hAnsi="Times New Roman" w:cs="Times New Roman"/>
                <w:sz w:val="24"/>
                <w:szCs w:val="24"/>
                <w:lang w:eastAsia="lv-LV"/>
              </w:rPr>
              <w:t>3.</w:t>
            </w:r>
            <w:r w:rsidRPr="003E0B41">
              <w:rPr>
                <w:rFonts w:ascii="Times New Roman" w:eastAsia="Times New Roman" w:hAnsi="Times New Roman" w:cs="Times New Roman"/>
                <w:sz w:val="24"/>
                <w:szCs w:val="24"/>
                <w:lang w:eastAsia="lv-LV"/>
              </w:rPr>
              <w:t xml:space="preserve"> </w:t>
            </w:r>
            <w:r w:rsidR="00892374" w:rsidRPr="003E0B41">
              <w:rPr>
                <w:rFonts w:ascii="Times New Roman" w:eastAsia="Times New Roman" w:hAnsi="Times New Roman" w:cs="Times New Roman"/>
                <w:sz w:val="24"/>
                <w:szCs w:val="24"/>
                <w:lang w:eastAsia="lv-LV"/>
              </w:rPr>
              <w:t>Iegūt empīriskus datus par augsnes heterotrofās elpošanas radītajām CO</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xml:space="preserve"> emisijām no aluviālajām (palieņu) augsnēm, ko izmanto kā ganības vai ilggadīgos zālājus. Pētījums veicams 6 objektos, kas raksturo dažādas aluviālās augsnes – no aluviālajām normāli mitrajām augsnēm līdz aluviālajām purva augsnēm. Pētījumā </w:t>
            </w:r>
            <w:r w:rsidR="00892374" w:rsidRPr="003E0B41">
              <w:rPr>
                <w:rFonts w:ascii="Times New Roman" w:eastAsia="Times New Roman" w:hAnsi="Times New Roman" w:cs="Times New Roman"/>
                <w:sz w:val="24"/>
                <w:szCs w:val="24"/>
                <w:lang w:eastAsia="lv-LV"/>
              </w:rPr>
              <w:lastRenderedPageBreak/>
              <w:t>nosakāmie parametri ir augsnes heterotrofās elpošanas radītās CO</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xml:space="preserve"> emisijas, augsnes temperatūra, mitruma saturs augsnes virskārtā, virszemes un pazemes biomasa un biomasas ieguve siena vai zaļbarības sagatavošanā. Augsnē 0</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10, 10</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20, 20</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40 un 40</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 xml:space="preserve">80 cm dziļumā nosakāms pH, kopējā N, C un slāpekļskābē ekstrahējamā K, Ca, Mg un P saturs, kā arī augsnes blīvums. Augsnes heterotrofās elpošanas parauglaukumos vismaz </w:t>
            </w:r>
            <w:r w:rsidRPr="003E0B41">
              <w:rPr>
                <w:rFonts w:ascii="Times New Roman" w:eastAsia="Times New Roman" w:hAnsi="Times New Roman" w:cs="Times New Roman"/>
                <w:sz w:val="24"/>
                <w:szCs w:val="24"/>
                <w:lang w:eastAsia="lv-LV"/>
              </w:rPr>
              <w:t>vienu</w:t>
            </w:r>
            <w:r w:rsidR="00892374" w:rsidRPr="003E0B41">
              <w:rPr>
                <w:rFonts w:ascii="Times New Roman" w:eastAsia="Times New Roman" w:hAnsi="Times New Roman" w:cs="Times New Roman"/>
                <w:sz w:val="24"/>
                <w:szCs w:val="24"/>
                <w:lang w:eastAsia="lv-LV"/>
              </w:rPr>
              <w:t xml:space="preserve"> mēnesi pirms mērījumu uzsākšanas novācama visa veģetācija un jāierobežo sakņu ieaugšana. Gāzu apmaiņa veicama veģetācijas sezonas laikā, vismaz 9 mēnešu ilgumā, atkārtoti veicot mērījumus reizi 3 nedēļās. Mērījumi veicami vismaz 9 pastāvīgos heterotrofās elpošanas laukumos katrā izmēģinājumu variantā. Mērījumu metodika harmonizējama ar LIFE OrgBalt projekta metodiku (darba uzdevumu īsteno Agroresursu un ekonomikas institūta Stendes pētniecības centrs un LVMI </w:t>
            </w:r>
            <w:r w:rsidR="00C62EB7"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Silava</w:t>
            </w:r>
            <w:r w:rsidR="00C62EB7"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w:t>
            </w:r>
          </w:p>
        </w:tc>
        <w:tc>
          <w:tcPr>
            <w:tcW w:w="504" w:type="pct"/>
            <w:tcBorders>
              <w:top w:val="outset" w:sz="6" w:space="0" w:color="414142"/>
              <w:left w:val="outset" w:sz="6" w:space="0" w:color="414142"/>
              <w:bottom w:val="outset" w:sz="6" w:space="0" w:color="414142"/>
              <w:right w:val="outset" w:sz="6" w:space="0" w:color="414142"/>
            </w:tcBorders>
            <w:hideMark/>
          </w:tcPr>
          <w:p w14:paraId="696CA187"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70 261</w:t>
            </w:r>
          </w:p>
        </w:tc>
        <w:tc>
          <w:tcPr>
            <w:tcW w:w="953" w:type="pct"/>
            <w:tcBorders>
              <w:top w:val="outset" w:sz="6" w:space="0" w:color="414142"/>
              <w:left w:val="outset" w:sz="6" w:space="0" w:color="414142"/>
              <w:bottom w:val="outset" w:sz="6" w:space="0" w:color="414142"/>
              <w:right w:val="outset" w:sz="6" w:space="0" w:color="414142"/>
            </w:tcBorders>
            <w:hideMark/>
          </w:tcPr>
          <w:p w14:paraId="077DAB23"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Valsts mežsaimniecības institūts "Silava"</w:t>
            </w:r>
          </w:p>
        </w:tc>
        <w:tc>
          <w:tcPr>
            <w:tcW w:w="921" w:type="pct"/>
            <w:tcBorders>
              <w:top w:val="outset" w:sz="6" w:space="0" w:color="414142"/>
              <w:left w:val="outset" w:sz="6" w:space="0" w:color="414142"/>
              <w:bottom w:val="outset" w:sz="6" w:space="0" w:color="414142"/>
              <w:right w:val="outset" w:sz="6" w:space="0" w:color="414142"/>
            </w:tcBorders>
            <w:hideMark/>
          </w:tcPr>
          <w:p w14:paraId="7B1B1130"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08249655" w14:textId="32EEFAB0" w:rsidTr="006D6D12">
        <w:tc>
          <w:tcPr>
            <w:tcW w:w="293" w:type="pct"/>
            <w:tcBorders>
              <w:top w:val="outset" w:sz="6" w:space="0" w:color="414142"/>
              <w:left w:val="outset" w:sz="6" w:space="0" w:color="414142"/>
              <w:bottom w:val="outset" w:sz="6" w:space="0" w:color="414142"/>
              <w:right w:val="outset" w:sz="6" w:space="0" w:color="414142"/>
            </w:tcBorders>
            <w:hideMark/>
          </w:tcPr>
          <w:p w14:paraId="4255397F" w14:textId="3F691160" w:rsidR="00892374" w:rsidRPr="003E0B41" w:rsidRDefault="00031058"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5A8B994C"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Meliorācijas ietekmes novērtēšana klimata pārmaiņu (plūdu riska) mazināšanā</w:t>
            </w:r>
          </w:p>
        </w:tc>
        <w:tc>
          <w:tcPr>
            <w:tcW w:w="1322" w:type="pct"/>
            <w:tcBorders>
              <w:top w:val="outset" w:sz="6" w:space="0" w:color="414142"/>
              <w:left w:val="outset" w:sz="6" w:space="0" w:color="414142"/>
              <w:bottom w:val="outset" w:sz="6" w:space="0" w:color="414142"/>
              <w:right w:val="outset" w:sz="6" w:space="0" w:color="414142"/>
            </w:tcBorders>
          </w:tcPr>
          <w:p w14:paraId="120EAE6F" w14:textId="2098A7AA"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892374" w:rsidRPr="003E0B41">
              <w:rPr>
                <w:rFonts w:ascii="Times New Roman" w:eastAsia="Times New Roman" w:hAnsi="Times New Roman" w:cs="Times New Roman"/>
                <w:sz w:val="24"/>
                <w:szCs w:val="24"/>
                <w:lang w:eastAsia="lv-LV"/>
              </w:rPr>
              <w:t>1. SEG emisiju mērījumi un cēloņsakarību izpēte nosusinātās lauksaimniecības zemēs (LLU):</w:t>
            </w:r>
          </w:p>
          <w:p w14:paraId="58468C9F" w14:textId="394C5829"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5.</w:t>
            </w:r>
            <w:r w:rsidR="00892374" w:rsidRPr="003E0B41">
              <w:rPr>
                <w:rFonts w:ascii="Times New Roman" w:eastAsia="Times New Roman" w:hAnsi="Times New Roman" w:cs="Times New Roman"/>
                <w:sz w:val="24"/>
                <w:szCs w:val="24"/>
                <w:lang w:eastAsia="lv-LV"/>
              </w:rPr>
              <w:t>1.1. veikt dislāpekļa oksīda (N</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O), ogļskābās gāzes (CO</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metāna (CH</w:t>
            </w:r>
            <w:r w:rsidR="00892374" w:rsidRPr="003E0B41">
              <w:rPr>
                <w:rFonts w:ascii="Times New Roman" w:eastAsia="Times New Roman" w:hAnsi="Times New Roman" w:cs="Times New Roman"/>
                <w:sz w:val="24"/>
                <w:szCs w:val="24"/>
                <w:vertAlign w:val="subscript"/>
                <w:lang w:eastAsia="lv-LV"/>
              </w:rPr>
              <w:t>4</w:t>
            </w:r>
            <w:r w:rsidR="00892374" w:rsidRPr="003E0B41">
              <w:rPr>
                <w:rFonts w:ascii="Times New Roman" w:eastAsia="Times New Roman" w:hAnsi="Times New Roman" w:cs="Times New Roman"/>
                <w:sz w:val="24"/>
                <w:szCs w:val="24"/>
                <w:lang w:eastAsia="lv-LV"/>
              </w:rPr>
              <w:t>) un amonjaka (NH</w:t>
            </w:r>
            <w:r w:rsidR="00892374" w:rsidRPr="003E0B41">
              <w:rPr>
                <w:rFonts w:ascii="Times New Roman" w:eastAsia="Times New Roman" w:hAnsi="Times New Roman" w:cs="Times New Roman"/>
                <w:sz w:val="24"/>
                <w:szCs w:val="24"/>
                <w:vertAlign w:val="subscript"/>
                <w:lang w:eastAsia="lv-LV"/>
              </w:rPr>
              <w:t>3</w:t>
            </w:r>
            <w:r w:rsidR="00892374" w:rsidRPr="003E0B41">
              <w:rPr>
                <w:rFonts w:ascii="Times New Roman" w:eastAsia="Times New Roman" w:hAnsi="Times New Roman" w:cs="Times New Roman"/>
                <w:sz w:val="24"/>
                <w:szCs w:val="24"/>
                <w:lang w:eastAsia="lv-LV"/>
              </w:rPr>
              <w:t>) emisiju mērījumus lauksaimniecībā izmantotās minerālaugsnēs</w:t>
            </w:r>
            <w:r w:rsidR="00C62EB7">
              <w:rPr>
                <w:rFonts w:ascii="Times New Roman" w:eastAsia="Times New Roman" w:hAnsi="Times New Roman" w:cs="Times New Roman"/>
                <w:sz w:val="24"/>
                <w:szCs w:val="24"/>
                <w:lang w:eastAsia="lv-LV"/>
              </w:rPr>
              <w:t>;</w:t>
            </w:r>
          </w:p>
          <w:p w14:paraId="258DA7B9" w14:textId="504C5DC0"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892374" w:rsidRPr="003E0B41">
              <w:rPr>
                <w:rFonts w:ascii="Times New Roman" w:eastAsia="Times New Roman" w:hAnsi="Times New Roman" w:cs="Times New Roman"/>
                <w:sz w:val="24"/>
                <w:szCs w:val="24"/>
                <w:lang w:eastAsia="lv-LV"/>
              </w:rPr>
              <w:t>1.2. noteikt un analizēt dislāpekļa oksīda (N</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O), ogļskābās gāzes (CO</w:t>
            </w:r>
            <w:r w:rsidR="00892374" w:rsidRPr="003E0B41">
              <w:rPr>
                <w:rFonts w:ascii="Times New Roman" w:eastAsia="Times New Roman" w:hAnsi="Times New Roman" w:cs="Times New Roman"/>
                <w:sz w:val="24"/>
                <w:szCs w:val="24"/>
                <w:vertAlign w:val="subscript"/>
                <w:lang w:eastAsia="lv-LV"/>
              </w:rPr>
              <w:t>2</w:t>
            </w:r>
            <w:r w:rsidR="00892374" w:rsidRPr="003E0B41">
              <w:rPr>
                <w:rFonts w:ascii="Times New Roman" w:eastAsia="Times New Roman" w:hAnsi="Times New Roman" w:cs="Times New Roman"/>
                <w:sz w:val="24"/>
                <w:szCs w:val="24"/>
                <w:lang w:eastAsia="lv-LV"/>
              </w:rPr>
              <w:t>), metāna (CH</w:t>
            </w:r>
            <w:r w:rsidR="00892374" w:rsidRPr="003E0B41">
              <w:rPr>
                <w:rFonts w:ascii="Times New Roman" w:eastAsia="Times New Roman" w:hAnsi="Times New Roman" w:cs="Times New Roman"/>
                <w:sz w:val="24"/>
                <w:szCs w:val="24"/>
                <w:vertAlign w:val="subscript"/>
                <w:lang w:eastAsia="lv-LV"/>
              </w:rPr>
              <w:t>4</w:t>
            </w:r>
            <w:r w:rsidR="00892374" w:rsidRPr="003E0B41">
              <w:rPr>
                <w:rFonts w:ascii="Times New Roman" w:eastAsia="Times New Roman" w:hAnsi="Times New Roman" w:cs="Times New Roman"/>
                <w:sz w:val="24"/>
                <w:szCs w:val="24"/>
                <w:lang w:eastAsia="lv-LV"/>
              </w:rPr>
              <w:t>) un amonjaka (NH</w:t>
            </w:r>
            <w:r w:rsidR="00892374" w:rsidRPr="003E0B41">
              <w:rPr>
                <w:rFonts w:ascii="Times New Roman" w:eastAsia="Times New Roman" w:hAnsi="Times New Roman" w:cs="Times New Roman"/>
                <w:sz w:val="24"/>
                <w:szCs w:val="24"/>
                <w:vertAlign w:val="subscript"/>
                <w:lang w:eastAsia="lv-LV"/>
              </w:rPr>
              <w:t>3</w:t>
            </w:r>
            <w:r w:rsidR="00892374" w:rsidRPr="003E0B41">
              <w:rPr>
                <w:rFonts w:ascii="Times New Roman" w:eastAsia="Times New Roman" w:hAnsi="Times New Roman" w:cs="Times New Roman"/>
                <w:sz w:val="24"/>
                <w:szCs w:val="24"/>
                <w:lang w:eastAsia="lv-LV"/>
              </w:rPr>
              <w:t>) emisiju cēloņsakarības pētāmajās teritorijās.</w:t>
            </w:r>
          </w:p>
          <w:p w14:paraId="466836A1" w14:textId="2B6A5BD7"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892374" w:rsidRPr="003E0B41">
              <w:rPr>
                <w:rFonts w:ascii="Times New Roman" w:eastAsia="Times New Roman" w:hAnsi="Times New Roman" w:cs="Times New Roman"/>
                <w:sz w:val="24"/>
                <w:szCs w:val="24"/>
                <w:lang w:eastAsia="lv-LV"/>
              </w:rPr>
              <w:t xml:space="preserve">2. Meliorācijas digitālā kadastra informācijas sistēmas pilnveidošana un funkcionalitātes paplašināšana Latvijas teritorijā (LLU un LVMI </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Silava</w:t>
            </w:r>
            <w:r w:rsidRPr="003E0B41">
              <w:rPr>
                <w:rFonts w:ascii="Times New Roman" w:eastAsia="Times New Roman" w:hAnsi="Times New Roman" w:cs="Times New Roman"/>
                <w:sz w:val="24"/>
                <w:szCs w:val="24"/>
                <w:lang w:eastAsia="lv-LV"/>
              </w:rPr>
              <w:t>"</w:t>
            </w:r>
            <w:r w:rsidR="00892374" w:rsidRPr="003E0B41">
              <w:rPr>
                <w:rFonts w:ascii="Times New Roman" w:eastAsia="Times New Roman" w:hAnsi="Times New Roman" w:cs="Times New Roman"/>
                <w:sz w:val="24"/>
                <w:szCs w:val="24"/>
                <w:lang w:eastAsia="lv-LV"/>
              </w:rPr>
              <w:t>):</w:t>
            </w:r>
          </w:p>
          <w:p w14:paraId="270490D6" w14:textId="7C17FA39"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892374" w:rsidRPr="003E0B41">
              <w:rPr>
                <w:rFonts w:ascii="Times New Roman" w:eastAsia="Times New Roman" w:hAnsi="Times New Roman" w:cs="Times New Roman"/>
                <w:sz w:val="24"/>
                <w:szCs w:val="24"/>
                <w:lang w:eastAsia="lv-LV"/>
              </w:rPr>
              <w:t>2.1. virszemes meliorācijas sistēmu plānošanas rīks jaunu grāvju rakšanas un pilnīgi aizsērējušu grāvju atjaunošanas ietekmes uz virszemes noteci modelēšanai lauksaimniecības zemēs un privātajos mežos;</w:t>
            </w:r>
          </w:p>
          <w:p w14:paraId="7D852B72" w14:textId="7DD7E517" w:rsidR="00892374" w:rsidRPr="003E0B41" w:rsidRDefault="003E0B41"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892374" w:rsidRPr="003E0B41">
              <w:rPr>
                <w:rFonts w:ascii="Times New Roman" w:eastAsia="Times New Roman" w:hAnsi="Times New Roman" w:cs="Times New Roman"/>
                <w:sz w:val="24"/>
                <w:szCs w:val="24"/>
                <w:lang w:eastAsia="lv-LV"/>
              </w:rPr>
              <w:t>2.2. drenu kolektoru līnijveida objektu topoloģisk</w:t>
            </w:r>
            <w:r w:rsidR="00C62EB7">
              <w:rPr>
                <w:rFonts w:ascii="Times New Roman" w:eastAsia="Times New Roman" w:hAnsi="Times New Roman" w:cs="Times New Roman"/>
                <w:sz w:val="24"/>
                <w:szCs w:val="24"/>
                <w:lang w:eastAsia="lv-LV"/>
              </w:rPr>
              <w:t>ā</w:t>
            </w:r>
            <w:r w:rsidR="00892374" w:rsidRPr="003E0B41">
              <w:rPr>
                <w:rFonts w:ascii="Times New Roman" w:eastAsia="Times New Roman" w:hAnsi="Times New Roman" w:cs="Times New Roman"/>
                <w:sz w:val="24"/>
                <w:szCs w:val="24"/>
                <w:lang w:eastAsia="lv-LV"/>
              </w:rPr>
              <w:t xml:space="preserve"> savienošan</w:t>
            </w:r>
            <w:r>
              <w:rPr>
                <w:rFonts w:ascii="Times New Roman" w:eastAsia="Times New Roman" w:hAnsi="Times New Roman" w:cs="Times New Roman"/>
                <w:sz w:val="24"/>
                <w:szCs w:val="24"/>
                <w:lang w:eastAsia="lv-LV"/>
              </w:rPr>
              <w:t>a</w:t>
            </w:r>
            <w:r w:rsidR="00892374" w:rsidRPr="003E0B41">
              <w:rPr>
                <w:rFonts w:ascii="Times New Roman" w:eastAsia="Times New Roman" w:hAnsi="Times New Roman" w:cs="Times New Roman"/>
                <w:sz w:val="24"/>
                <w:szCs w:val="24"/>
                <w:lang w:eastAsia="lv-LV"/>
              </w:rPr>
              <w:t>, izmantojot meliorācijas digitālā kadastra informācijas sistēmā esošos līnijveida objektus un 2021. gadā aprobēto valsts nozīmes ūdensnoteku un grāvju tīkla līnijveida objektu topoloģiskās savienošanas metodiku</w:t>
            </w:r>
          </w:p>
        </w:tc>
        <w:tc>
          <w:tcPr>
            <w:tcW w:w="504" w:type="pct"/>
            <w:tcBorders>
              <w:top w:val="outset" w:sz="6" w:space="0" w:color="414142"/>
              <w:left w:val="outset" w:sz="6" w:space="0" w:color="414142"/>
              <w:bottom w:val="outset" w:sz="6" w:space="0" w:color="414142"/>
              <w:right w:val="outset" w:sz="6" w:space="0" w:color="414142"/>
            </w:tcBorders>
            <w:hideMark/>
          </w:tcPr>
          <w:p w14:paraId="78E0A687"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51 000</w:t>
            </w:r>
          </w:p>
        </w:tc>
        <w:tc>
          <w:tcPr>
            <w:tcW w:w="953" w:type="pct"/>
            <w:tcBorders>
              <w:top w:val="outset" w:sz="6" w:space="0" w:color="414142"/>
              <w:left w:val="outset" w:sz="6" w:space="0" w:color="414142"/>
              <w:bottom w:val="outset" w:sz="6" w:space="0" w:color="414142"/>
              <w:right w:val="outset" w:sz="6" w:space="0" w:color="414142"/>
            </w:tcBorders>
            <w:hideMark/>
          </w:tcPr>
          <w:p w14:paraId="5D617B75"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7FCA1F6D"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0DAA121F" w14:textId="1DA0AA5C" w:rsidTr="006D6D12">
        <w:tc>
          <w:tcPr>
            <w:tcW w:w="293" w:type="pct"/>
            <w:tcBorders>
              <w:top w:val="outset" w:sz="6" w:space="0" w:color="414142"/>
              <w:left w:val="outset" w:sz="6" w:space="0" w:color="414142"/>
              <w:bottom w:val="outset" w:sz="6" w:space="0" w:color="414142"/>
              <w:right w:val="outset" w:sz="6" w:space="0" w:color="414142"/>
            </w:tcBorders>
            <w:hideMark/>
          </w:tcPr>
          <w:p w14:paraId="7EA7E68F" w14:textId="4AD7EED2" w:rsidR="00892374" w:rsidRPr="003E0B41" w:rsidRDefault="00FA5393"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6</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0A44F82F"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Ganību airenes pirmsselekcijas materiāla izvērtēšana</w:t>
            </w:r>
          </w:p>
        </w:tc>
        <w:tc>
          <w:tcPr>
            <w:tcW w:w="1322" w:type="pct"/>
            <w:tcBorders>
              <w:top w:val="outset" w:sz="6" w:space="0" w:color="414142"/>
              <w:left w:val="outset" w:sz="6" w:space="0" w:color="414142"/>
              <w:bottom w:val="outset" w:sz="6" w:space="0" w:color="414142"/>
              <w:right w:val="outset" w:sz="6" w:space="0" w:color="414142"/>
            </w:tcBorders>
          </w:tcPr>
          <w:p w14:paraId="30CA12DD" w14:textId="6E9B76B2" w:rsidR="00892374" w:rsidRPr="003E0B41" w:rsidRDefault="00850E96"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892374" w:rsidRPr="003E0B41">
              <w:rPr>
                <w:rFonts w:ascii="Times New Roman" w:eastAsia="Times New Roman" w:hAnsi="Times New Roman" w:cs="Times New Roman"/>
                <w:sz w:val="24"/>
                <w:szCs w:val="24"/>
                <w:lang w:eastAsia="lv-LV"/>
              </w:rPr>
              <w:t>1. Izvērtēt un atlasīt perspektīvākos tetraploīdos agrīn</w:t>
            </w:r>
            <w:r w:rsidR="00C62EB7">
              <w:rPr>
                <w:rFonts w:ascii="Times New Roman" w:eastAsia="Times New Roman" w:hAnsi="Times New Roman" w:cs="Times New Roman"/>
                <w:sz w:val="24"/>
                <w:szCs w:val="24"/>
                <w:lang w:eastAsia="lv-LV"/>
              </w:rPr>
              <w:t>a</w:t>
            </w:r>
            <w:r w:rsidR="00892374" w:rsidRPr="003E0B41">
              <w:rPr>
                <w:rFonts w:ascii="Times New Roman" w:eastAsia="Times New Roman" w:hAnsi="Times New Roman" w:cs="Times New Roman"/>
                <w:sz w:val="24"/>
                <w:szCs w:val="24"/>
                <w:lang w:eastAsia="lv-LV"/>
              </w:rPr>
              <w:t xml:space="preserve"> un vēlīna tipa ganību airenes </w:t>
            </w:r>
            <w:r w:rsidR="00892374" w:rsidRPr="003E0B41">
              <w:rPr>
                <w:rFonts w:ascii="Times New Roman" w:eastAsia="Times New Roman" w:hAnsi="Times New Roman" w:cs="Times New Roman"/>
                <w:sz w:val="24"/>
                <w:szCs w:val="24"/>
                <w:lang w:eastAsia="lv-LV"/>
              </w:rPr>
              <w:lastRenderedPageBreak/>
              <w:t>genotipus pēcnācēju pārbaudes audzētavās (WP12) 4. lietošanas gadā.</w:t>
            </w:r>
          </w:p>
          <w:p w14:paraId="534264AD" w14:textId="6C6A8B42" w:rsidR="00892374" w:rsidRPr="003E0B41" w:rsidRDefault="00850E96"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892374" w:rsidRPr="003E0B41">
              <w:rPr>
                <w:rFonts w:ascii="Times New Roman" w:eastAsia="Times New Roman" w:hAnsi="Times New Roman" w:cs="Times New Roman"/>
                <w:sz w:val="24"/>
                <w:szCs w:val="24"/>
                <w:lang w:eastAsia="lv-LV"/>
              </w:rPr>
              <w:t>2. Veikt nepieciešamo agrotehnisko pasākumu kompleksu plašas izcelsmes populāciju hibridizācijas audzētavās, izvērtējot un atlasot noturīgākos tetraploīdos genotipus (WP13).</w:t>
            </w:r>
          </w:p>
          <w:p w14:paraId="351D2A1F" w14:textId="5355068C" w:rsidR="00892374" w:rsidRPr="003E0B41" w:rsidRDefault="00850E96"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892374" w:rsidRPr="003E0B41">
              <w:rPr>
                <w:rFonts w:ascii="Times New Roman" w:eastAsia="Times New Roman" w:hAnsi="Times New Roman" w:cs="Times New Roman"/>
                <w:sz w:val="24"/>
                <w:szCs w:val="24"/>
                <w:lang w:eastAsia="lv-LV"/>
              </w:rPr>
              <w:t>3. Izvērtēt ganību airenes šķirnes un gēnu bankas dažādības 4. lietošanas gadā, klonēt perspektīvākos genotipus.</w:t>
            </w:r>
          </w:p>
          <w:p w14:paraId="61FDDDCE" w14:textId="216C8D37" w:rsidR="00892374" w:rsidRPr="003E0B41" w:rsidRDefault="00850E96"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892374" w:rsidRPr="003E0B41">
              <w:rPr>
                <w:rFonts w:ascii="Times New Roman" w:eastAsia="Times New Roman" w:hAnsi="Times New Roman" w:cs="Times New Roman"/>
                <w:sz w:val="24"/>
                <w:szCs w:val="24"/>
                <w:lang w:eastAsia="lv-LV"/>
              </w:rPr>
              <w:t>4. Apkopot un veikt ievākto datu analīzi, iegūto informāciju iekļaut projekta kopējā datubāzē</w:t>
            </w:r>
          </w:p>
        </w:tc>
        <w:tc>
          <w:tcPr>
            <w:tcW w:w="504" w:type="pct"/>
            <w:tcBorders>
              <w:top w:val="outset" w:sz="6" w:space="0" w:color="414142"/>
              <w:left w:val="outset" w:sz="6" w:space="0" w:color="414142"/>
              <w:bottom w:val="outset" w:sz="6" w:space="0" w:color="414142"/>
              <w:right w:val="outset" w:sz="6" w:space="0" w:color="414142"/>
            </w:tcBorders>
            <w:hideMark/>
          </w:tcPr>
          <w:p w14:paraId="633315AE" w14:textId="042F845C"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w:t>
            </w:r>
            <w:r w:rsidR="00136BD4" w:rsidRPr="003E0B41">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sz w:val="24"/>
                <w:szCs w:val="24"/>
                <w:lang w:eastAsia="lv-LV"/>
              </w:rPr>
              <w:t>520</w:t>
            </w:r>
          </w:p>
        </w:tc>
        <w:tc>
          <w:tcPr>
            <w:tcW w:w="953" w:type="pct"/>
            <w:tcBorders>
              <w:top w:val="outset" w:sz="6" w:space="0" w:color="414142"/>
              <w:left w:val="outset" w:sz="6" w:space="0" w:color="414142"/>
              <w:bottom w:val="outset" w:sz="6" w:space="0" w:color="414142"/>
              <w:right w:val="outset" w:sz="6" w:space="0" w:color="414142"/>
            </w:tcBorders>
            <w:hideMark/>
          </w:tcPr>
          <w:p w14:paraId="39D398FD"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05A10784"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27F52F15" w14:textId="02249792" w:rsidTr="006D6D12">
        <w:tc>
          <w:tcPr>
            <w:tcW w:w="293" w:type="pct"/>
            <w:tcBorders>
              <w:top w:val="outset" w:sz="6" w:space="0" w:color="414142"/>
              <w:left w:val="outset" w:sz="6" w:space="0" w:color="414142"/>
              <w:bottom w:val="outset" w:sz="6" w:space="0" w:color="414142"/>
              <w:right w:val="outset" w:sz="6" w:space="0" w:color="414142"/>
            </w:tcBorders>
            <w:hideMark/>
          </w:tcPr>
          <w:p w14:paraId="5085E775" w14:textId="39DC27FB" w:rsidR="00892374" w:rsidRPr="003E0B41" w:rsidRDefault="003A08EE"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7</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3C0D562F"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Pākšaugu aktuālo kaitēkļu efektīvāko ierobežošanas paņēmienu izvērtēšana un noteikšana un lauksaimniecībai nozīmīgāko apputeksnētāju dzīvotspēju ietekmējošo faktoru identificēšana</w:t>
            </w:r>
          </w:p>
        </w:tc>
        <w:tc>
          <w:tcPr>
            <w:tcW w:w="1322" w:type="pct"/>
            <w:tcBorders>
              <w:top w:val="outset" w:sz="6" w:space="0" w:color="414142"/>
              <w:left w:val="outset" w:sz="6" w:space="0" w:color="414142"/>
              <w:bottom w:val="outset" w:sz="6" w:space="0" w:color="414142"/>
              <w:right w:val="outset" w:sz="6" w:space="0" w:color="414142"/>
            </w:tcBorders>
          </w:tcPr>
          <w:p w14:paraId="1EE35D6F" w14:textId="249CCCEC" w:rsidR="00892374" w:rsidRPr="003E0B41" w:rsidRDefault="00EF1C0A" w:rsidP="005B5343">
            <w:pPr>
              <w:pStyle w:val="ListParagraph"/>
              <w:spacing w:after="0" w:line="254" w:lineRule="atLeast"/>
              <w:ind w:left="0"/>
              <w:rPr>
                <w:rFonts w:ascii="Times New Roman" w:hAnsi="Times New Roman" w:cs="Times New Roman"/>
                <w:i/>
                <w:sz w:val="24"/>
                <w:szCs w:val="24"/>
              </w:rPr>
            </w:pPr>
            <w:r>
              <w:rPr>
                <w:rFonts w:ascii="Times New Roman" w:hAnsi="Times New Roman" w:cs="Times New Roman"/>
                <w:sz w:val="24"/>
                <w:szCs w:val="24"/>
              </w:rPr>
              <w:t>7.</w:t>
            </w:r>
            <w:r w:rsidR="00892374" w:rsidRPr="003E0B41">
              <w:rPr>
                <w:rFonts w:ascii="Times New Roman" w:hAnsi="Times New Roman" w:cs="Times New Roman"/>
                <w:sz w:val="24"/>
                <w:szCs w:val="24"/>
              </w:rPr>
              <w:t>1.</w:t>
            </w:r>
            <w:r>
              <w:rPr>
                <w:rFonts w:ascii="Times New Roman" w:hAnsi="Times New Roman" w:cs="Times New Roman"/>
                <w:sz w:val="24"/>
                <w:szCs w:val="24"/>
              </w:rPr>
              <w:t xml:space="preserve"> </w:t>
            </w:r>
            <w:r w:rsidR="00892374" w:rsidRPr="003E0B41">
              <w:rPr>
                <w:rFonts w:ascii="Times New Roman" w:hAnsi="Times New Roman" w:cs="Times New Roman"/>
                <w:sz w:val="24"/>
                <w:szCs w:val="24"/>
              </w:rPr>
              <w:t>Pupu sēklgrauža kaitīguma ekonomiskā sliekšņa noteikšanas un monitoringa metodes pētījums.</w:t>
            </w:r>
          </w:p>
          <w:p w14:paraId="138425FF" w14:textId="2AF98AE4" w:rsidR="00892374" w:rsidRPr="003E0B41" w:rsidRDefault="00EF1C0A" w:rsidP="005B5343">
            <w:pPr>
              <w:spacing w:after="0" w:line="254" w:lineRule="atLeast"/>
              <w:rPr>
                <w:rFonts w:ascii="Times New Roman" w:hAnsi="Times New Roman" w:cs="Times New Roman"/>
                <w:sz w:val="24"/>
                <w:szCs w:val="24"/>
              </w:rPr>
            </w:pPr>
            <w:r>
              <w:rPr>
                <w:rFonts w:ascii="Times New Roman" w:hAnsi="Times New Roman" w:cs="Times New Roman"/>
                <w:sz w:val="24"/>
                <w:szCs w:val="24"/>
              </w:rPr>
              <w:t>7.</w:t>
            </w:r>
            <w:r w:rsidR="00892374" w:rsidRPr="003E0B41">
              <w:rPr>
                <w:rFonts w:ascii="Times New Roman" w:hAnsi="Times New Roman" w:cs="Times New Roman"/>
                <w:sz w:val="24"/>
                <w:szCs w:val="24"/>
              </w:rPr>
              <w:t>2.</w:t>
            </w:r>
            <w:r>
              <w:rPr>
                <w:rFonts w:ascii="Times New Roman" w:hAnsi="Times New Roman" w:cs="Times New Roman"/>
                <w:sz w:val="24"/>
                <w:szCs w:val="24"/>
              </w:rPr>
              <w:t xml:space="preserve"> </w:t>
            </w:r>
            <w:r w:rsidR="00892374" w:rsidRPr="003E0B41">
              <w:rPr>
                <w:rFonts w:ascii="Times New Roman" w:hAnsi="Times New Roman" w:cs="Times New Roman"/>
                <w:sz w:val="24"/>
                <w:szCs w:val="24"/>
              </w:rPr>
              <w:t>Pret pupu sēklgrauzi neieņēmīgu šķirņu un kaitēkļa ierobežošanas stratēģiju pētījumi</w:t>
            </w:r>
            <w:r w:rsidR="00D11681">
              <w:rPr>
                <w:rFonts w:ascii="Times New Roman" w:hAnsi="Times New Roman" w:cs="Times New Roman"/>
                <w:sz w:val="24"/>
                <w:szCs w:val="24"/>
              </w:rPr>
              <w:t>.</w:t>
            </w:r>
          </w:p>
          <w:p w14:paraId="4FB263BB" w14:textId="4B2977D4" w:rsidR="00892374" w:rsidRPr="003E0B41" w:rsidRDefault="00EF1C0A" w:rsidP="005B5343">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7.</w:t>
            </w:r>
            <w:r w:rsidR="00892374" w:rsidRPr="003E0B41">
              <w:rPr>
                <w:rFonts w:ascii="Times New Roman" w:hAnsi="Times New Roman" w:cs="Times New Roman"/>
                <w:sz w:val="24"/>
                <w:szCs w:val="24"/>
                <w:lang w:eastAsia="lv-LV"/>
              </w:rPr>
              <w:t>3. Dažādās agrocenozēs sastopamo bišu sugu sastāvu pētniecība dažādos Latvijas reģionos.</w:t>
            </w:r>
          </w:p>
          <w:p w14:paraId="09A8CA57" w14:textId="630CFD87" w:rsidR="00892374" w:rsidRPr="003E0B41" w:rsidRDefault="00EF1C0A" w:rsidP="005B5343">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7.</w:t>
            </w:r>
            <w:r w:rsidR="00892374" w:rsidRPr="003E0B41">
              <w:rPr>
                <w:rFonts w:ascii="Times New Roman" w:hAnsi="Times New Roman" w:cs="Times New Roman"/>
                <w:sz w:val="24"/>
                <w:szCs w:val="24"/>
                <w:lang w:eastAsia="lv-LV"/>
              </w:rPr>
              <w:t>4. Bišu sezonālais monitorings lauksaimniecībā izmantot</w:t>
            </w:r>
            <w:r w:rsidR="00D11681">
              <w:rPr>
                <w:rFonts w:ascii="Times New Roman" w:hAnsi="Times New Roman" w:cs="Times New Roman"/>
                <w:sz w:val="24"/>
                <w:szCs w:val="24"/>
                <w:lang w:eastAsia="lv-LV"/>
              </w:rPr>
              <w:t>aj</w:t>
            </w:r>
            <w:r w:rsidR="00892374" w:rsidRPr="003E0B41">
              <w:rPr>
                <w:rFonts w:ascii="Times New Roman" w:hAnsi="Times New Roman" w:cs="Times New Roman"/>
                <w:sz w:val="24"/>
                <w:szCs w:val="24"/>
                <w:lang w:eastAsia="lv-LV"/>
              </w:rPr>
              <w:t xml:space="preserve">ās zemes platībās dažādos Latvijas reģionos. </w:t>
            </w:r>
          </w:p>
          <w:p w14:paraId="5AA198BE" w14:textId="5C7243DB" w:rsidR="00892374" w:rsidRPr="003E0B41" w:rsidRDefault="00EF1C0A" w:rsidP="005B5343">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w:t>
            </w:r>
            <w:r w:rsidR="00892374" w:rsidRPr="003E0B41">
              <w:rPr>
                <w:rFonts w:ascii="Times New Roman" w:eastAsia="Times New Roman" w:hAnsi="Times New Roman" w:cs="Times New Roman"/>
                <w:sz w:val="24"/>
                <w:szCs w:val="24"/>
                <w:lang w:eastAsia="lv-LV"/>
              </w:rPr>
              <w:t>5. Informācijas tehnoloģiju izmantošana medusbišu saimju pētījumos</w:t>
            </w:r>
          </w:p>
        </w:tc>
        <w:tc>
          <w:tcPr>
            <w:tcW w:w="504" w:type="pct"/>
            <w:tcBorders>
              <w:top w:val="outset" w:sz="6" w:space="0" w:color="414142"/>
              <w:left w:val="outset" w:sz="6" w:space="0" w:color="414142"/>
              <w:bottom w:val="outset" w:sz="6" w:space="0" w:color="414142"/>
              <w:right w:val="outset" w:sz="6" w:space="0" w:color="414142"/>
            </w:tcBorders>
            <w:hideMark/>
          </w:tcPr>
          <w:p w14:paraId="590276D5" w14:textId="2DF57B50" w:rsidR="00892374" w:rsidRPr="003E0B41" w:rsidRDefault="005C3A74" w:rsidP="00CB09F3">
            <w:pPr>
              <w:pStyle w:val="NoSpacing"/>
              <w:jc w:val="center"/>
              <w:rPr>
                <w:rFonts w:ascii="Times New Roman" w:hAnsi="Times New Roman" w:cs="Times New Roman"/>
                <w:sz w:val="24"/>
                <w:szCs w:val="24"/>
                <w:lang w:eastAsia="lv-LV"/>
              </w:rPr>
            </w:pPr>
            <w:r w:rsidRPr="003E0B41">
              <w:rPr>
                <w:rFonts w:ascii="Times New Roman" w:hAnsi="Times New Roman" w:cs="Times New Roman"/>
                <w:sz w:val="24"/>
                <w:szCs w:val="24"/>
                <w:lang w:eastAsia="lv-LV"/>
              </w:rPr>
              <w:t>80</w:t>
            </w:r>
            <w:r w:rsidR="00136BD4" w:rsidRPr="003E0B41">
              <w:rPr>
                <w:rFonts w:ascii="Times New Roman" w:hAnsi="Times New Roman" w:cs="Times New Roman"/>
                <w:sz w:val="24"/>
                <w:szCs w:val="24"/>
                <w:lang w:eastAsia="lv-LV"/>
              </w:rPr>
              <w:t xml:space="preserve"> </w:t>
            </w:r>
            <w:r w:rsidR="003A08EE" w:rsidRPr="003E0B41">
              <w:rPr>
                <w:rFonts w:ascii="Times New Roman" w:hAnsi="Times New Roman" w:cs="Times New Roman"/>
                <w:sz w:val="24"/>
                <w:szCs w:val="24"/>
                <w:lang w:eastAsia="lv-LV"/>
              </w:rPr>
              <w:t>998</w:t>
            </w:r>
          </w:p>
          <w:p w14:paraId="046D92A9" w14:textId="5FBDDFF0" w:rsidR="00892374" w:rsidRPr="003E0B41" w:rsidRDefault="00892374" w:rsidP="00EF1C0A">
            <w:pPr>
              <w:pStyle w:val="NoSpacing"/>
              <w:rPr>
                <w:lang w:eastAsia="lv-LV"/>
              </w:rPr>
            </w:pPr>
          </w:p>
        </w:tc>
        <w:tc>
          <w:tcPr>
            <w:tcW w:w="953" w:type="pct"/>
            <w:tcBorders>
              <w:top w:val="outset" w:sz="6" w:space="0" w:color="414142"/>
              <w:left w:val="outset" w:sz="6" w:space="0" w:color="414142"/>
              <w:bottom w:val="outset" w:sz="6" w:space="0" w:color="414142"/>
              <w:right w:val="outset" w:sz="6" w:space="0" w:color="414142"/>
            </w:tcBorders>
            <w:hideMark/>
          </w:tcPr>
          <w:p w14:paraId="7AA00481"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67D9C205" w14:textId="77777777" w:rsidR="00892374" w:rsidRPr="003E0B41" w:rsidRDefault="00892374" w:rsidP="00FA1BFE">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1DF525D2" w14:textId="5F015A48" w:rsidTr="006D6D12">
        <w:tc>
          <w:tcPr>
            <w:tcW w:w="293" w:type="pct"/>
            <w:tcBorders>
              <w:top w:val="outset" w:sz="6" w:space="0" w:color="414142"/>
              <w:left w:val="outset" w:sz="6" w:space="0" w:color="414142"/>
              <w:bottom w:val="outset" w:sz="6" w:space="0" w:color="414142"/>
              <w:right w:val="outset" w:sz="6" w:space="0" w:color="414142"/>
            </w:tcBorders>
            <w:hideMark/>
          </w:tcPr>
          <w:p w14:paraId="2F903ECE" w14:textId="4A441E33" w:rsidR="00892374" w:rsidRPr="003E0B41" w:rsidRDefault="00D42138"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8</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4BC62619" w14:textId="77777777"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 xml:space="preserve">Lēmuma atbalsta sistēmas izmantošana un pilnveide kaitīgo </w:t>
            </w:r>
            <w:r w:rsidRPr="003E0B41">
              <w:rPr>
                <w:rFonts w:ascii="Times New Roman" w:eastAsia="Times New Roman" w:hAnsi="Times New Roman" w:cs="Times New Roman"/>
                <w:sz w:val="24"/>
                <w:szCs w:val="24"/>
                <w:lang w:eastAsia="lv-LV"/>
              </w:rPr>
              <w:lastRenderedPageBreak/>
              <w:t>organismu ierobežošanai integrētajā augļkopībā</w:t>
            </w:r>
          </w:p>
        </w:tc>
        <w:tc>
          <w:tcPr>
            <w:tcW w:w="1322" w:type="pct"/>
            <w:tcBorders>
              <w:top w:val="outset" w:sz="6" w:space="0" w:color="414142"/>
              <w:left w:val="outset" w:sz="6" w:space="0" w:color="414142"/>
              <w:bottom w:val="outset" w:sz="6" w:space="0" w:color="414142"/>
              <w:right w:val="outset" w:sz="6" w:space="0" w:color="414142"/>
            </w:tcBorders>
          </w:tcPr>
          <w:p w14:paraId="2080B7A5" w14:textId="50A35A58" w:rsidR="00892374" w:rsidRPr="003E0B41" w:rsidRDefault="00D11681" w:rsidP="005B5343">
            <w:pPr>
              <w:pStyle w:val="NoSpacing"/>
              <w:rPr>
                <w:rFonts w:ascii="Times New Roman" w:hAnsi="Times New Roman" w:cs="Times New Roman"/>
                <w:sz w:val="24"/>
                <w:szCs w:val="24"/>
              </w:rPr>
            </w:pPr>
            <w:r>
              <w:rPr>
                <w:rFonts w:ascii="Times New Roman" w:hAnsi="Times New Roman" w:cs="Times New Roman"/>
                <w:sz w:val="24"/>
                <w:szCs w:val="24"/>
              </w:rPr>
              <w:lastRenderedPageBreak/>
              <w:t>8.</w:t>
            </w:r>
            <w:r w:rsidR="00892374" w:rsidRPr="003E0B41">
              <w:rPr>
                <w:rFonts w:ascii="Times New Roman" w:hAnsi="Times New Roman" w:cs="Times New Roman"/>
                <w:sz w:val="24"/>
                <w:szCs w:val="24"/>
              </w:rPr>
              <w:t xml:space="preserve">1. Nodrošināt un uzturēt ābeļu kraupja, ābolu tinēja, augļu koku vēža un ābolu zāģlapsenes </w:t>
            </w:r>
            <w:r w:rsidR="00892374" w:rsidRPr="003E0B41">
              <w:rPr>
                <w:rFonts w:ascii="Times New Roman" w:hAnsi="Times New Roman" w:cs="Times New Roman"/>
                <w:sz w:val="24"/>
                <w:szCs w:val="24"/>
              </w:rPr>
              <w:lastRenderedPageBreak/>
              <w:t>attīstības prognozi, izmantojot lēmuma atbalsta sistēmu, un nodrošināt brīvi pieejamu informāciju par kaitīgo organismu kritiskajiem riska periodiem interneta vietnē.</w:t>
            </w:r>
          </w:p>
          <w:p w14:paraId="0511E666" w14:textId="624E7E74" w:rsidR="00892374" w:rsidRPr="003E0B41" w:rsidRDefault="00D11681" w:rsidP="005B5343">
            <w:pPr>
              <w:pStyle w:val="NoSpacing"/>
              <w:rPr>
                <w:rFonts w:ascii="Times New Roman" w:hAnsi="Times New Roman" w:cs="Times New Roman"/>
                <w:iCs/>
                <w:sz w:val="24"/>
                <w:szCs w:val="24"/>
              </w:rPr>
            </w:pPr>
            <w:r>
              <w:rPr>
                <w:rFonts w:ascii="Times New Roman" w:hAnsi="Times New Roman" w:cs="Times New Roman"/>
                <w:sz w:val="24"/>
                <w:szCs w:val="24"/>
              </w:rPr>
              <w:t>8.</w:t>
            </w:r>
            <w:r w:rsidR="00892374" w:rsidRPr="003E0B41">
              <w:rPr>
                <w:rFonts w:ascii="Times New Roman" w:hAnsi="Times New Roman" w:cs="Times New Roman"/>
                <w:sz w:val="24"/>
                <w:szCs w:val="24"/>
              </w:rPr>
              <w:t xml:space="preserve">2. Veikt ābeļu kraupja, augļu koku vēža, ābolu tinēja un ābolu zāģlapsenes attīstības un izplatības novērojumus saimniecībās, kurās uzstādītas meteoroloģiskās stacijas, un noteikt augu aizsardzības stratēģijas efektivitāti. </w:t>
            </w:r>
          </w:p>
          <w:p w14:paraId="3CD3DA79" w14:textId="26A21056" w:rsidR="00892374" w:rsidRPr="003E0B41" w:rsidRDefault="00D11681" w:rsidP="0031723D">
            <w:pPr>
              <w:pStyle w:val="NoSpacing"/>
              <w:rPr>
                <w:rFonts w:ascii="Times New Roman" w:eastAsia="Times New Roman" w:hAnsi="Times New Roman" w:cs="Times New Roman"/>
                <w:sz w:val="24"/>
                <w:szCs w:val="24"/>
                <w:lang w:eastAsia="lv-LV"/>
              </w:rPr>
            </w:pPr>
            <w:r>
              <w:rPr>
                <w:rFonts w:ascii="Times New Roman" w:hAnsi="Times New Roman" w:cs="Times New Roman"/>
                <w:sz w:val="24"/>
                <w:szCs w:val="24"/>
              </w:rPr>
              <w:t>8.</w:t>
            </w:r>
            <w:r w:rsidR="00892374" w:rsidRPr="003E0B41">
              <w:rPr>
                <w:rFonts w:ascii="Times New Roman" w:hAnsi="Times New Roman" w:cs="Times New Roman"/>
                <w:sz w:val="24"/>
                <w:szCs w:val="24"/>
              </w:rPr>
              <w:t>3. Turpināt izstrādāt un pārbaudīt lauka izmēģinājumā dažādas augu aizsardzības stratēģijas atbilstoši lēmuma atbalsta sistēmas prognozēm, iekļaujot preparātus, kas atļauti bioloģiskajā audzēšanā</w:t>
            </w:r>
          </w:p>
        </w:tc>
        <w:tc>
          <w:tcPr>
            <w:tcW w:w="504" w:type="pct"/>
            <w:tcBorders>
              <w:top w:val="outset" w:sz="6" w:space="0" w:color="414142"/>
              <w:left w:val="outset" w:sz="6" w:space="0" w:color="414142"/>
              <w:bottom w:val="outset" w:sz="6" w:space="0" w:color="414142"/>
              <w:right w:val="outset" w:sz="6" w:space="0" w:color="414142"/>
            </w:tcBorders>
            <w:hideMark/>
          </w:tcPr>
          <w:p w14:paraId="267123E8" w14:textId="0D4F4E0C" w:rsidR="00892374" w:rsidRPr="003E0B41" w:rsidRDefault="00E834E7"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2</w:t>
            </w:r>
            <w:r w:rsidR="00892374" w:rsidRPr="003E0B41">
              <w:rPr>
                <w:rFonts w:ascii="Times New Roman" w:eastAsia="Times New Roman" w:hAnsi="Times New Roman" w:cs="Times New Roman"/>
                <w:sz w:val="24"/>
                <w:szCs w:val="24"/>
                <w:lang w:eastAsia="lv-LV"/>
              </w:rPr>
              <w:t>0 000</w:t>
            </w:r>
          </w:p>
        </w:tc>
        <w:tc>
          <w:tcPr>
            <w:tcW w:w="953" w:type="pct"/>
            <w:tcBorders>
              <w:top w:val="outset" w:sz="6" w:space="0" w:color="414142"/>
              <w:left w:val="outset" w:sz="6" w:space="0" w:color="414142"/>
              <w:bottom w:val="outset" w:sz="6" w:space="0" w:color="414142"/>
              <w:right w:val="outset" w:sz="6" w:space="0" w:color="414142"/>
            </w:tcBorders>
            <w:hideMark/>
          </w:tcPr>
          <w:p w14:paraId="5D7B4DDA" w14:textId="77777777" w:rsidR="00892374" w:rsidRPr="003E0B41" w:rsidRDefault="00892374"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5E66847A" w14:textId="77777777" w:rsidR="00892374" w:rsidRPr="003E0B41" w:rsidRDefault="00892374"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40898626" w14:textId="5F26D173" w:rsidTr="006D6D12">
        <w:tc>
          <w:tcPr>
            <w:tcW w:w="293" w:type="pct"/>
            <w:tcBorders>
              <w:top w:val="outset" w:sz="6" w:space="0" w:color="414142"/>
              <w:left w:val="outset" w:sz="6" w:space="0" w:color="414142"/>
              <w:bottom w:val="outset" w:sz="6" w:space="0" w:color="414142"/>
              <w:right w:val="outset" w:sz="6" w:space="0" w:color="414142"/>
            </w:tcBorders>
            <w:hideMark/>
          </w:tcPr>
          <w:p w14:paraId="60B8B989" w14:textId="394AF5F4" w:rsidR="00892374" w:rsidRPr="003E0B41" w:rsidRDefault="00277933"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9</w:t>
            </w:r>
            <w:r w:rsidR="00892374" w:rsidRPr="003E0B41">
              <w:rPr>
                <w:rFonts w:ascii="Times New Roman" w:eastAsia="Times New Roman" w:hAnsi="Times New Roman" w:cs="Times New Roman"/>
                <w:sz w:val="24"/>
                <w:szCs w:val="24"/>
                <w:lang w:eastAsia="lv-LV"/>
              </w:rPr>
              <w:t>.</w:t>
            </w:r>
          </w:p>
        </w:tc>
        <w:tc>
          <w:tcPr>
            <w:tcW w:w="1006" w:type="pct"/>
            <w:tcBorders>
              <w:top w:val="outset" w:sz="6" w:space="0" w:color="414142"/>
              <w:left w:val="outset" w:sz="6" w:space="0" w:color="414142"/>
              <w:bottom w:val="outset" w:sz="6" w:space="0" w:color="414142"/>
              <w:right w:val="outset" w:sz="6" w:space="0" w:color="414142"/>
            </w:tcBorders>
            <w:hideMark/>
          </w:tcPr>
          <w:p w14:paraId="29B2AB37" w14:textId="1A2872BE" w:rsidR="00892374" w:rsidRPr="003E0B41" w:rsidRDefault="00892374" w:rsidP="005B5343">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Latvijā</w:t>
            </w:r>
            <w:r w:rsidR="00D11681">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i/>
                <w:iCs/>
                <w:sz w:val="24"/>
                <w:szCs w:val="24"/>
                <w:lang w:eastAsia="lv-LV"/>
              </w:rPr>
              <w:t>in situ</w:t>
            </w:r>
            <w:r w:rsidR="00D11681">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sz w:val="24"/>
                <w:szCs w:val="24"/>
                <w:lang w:eastAsia="lv-LV"/>
              </w:rPr>
              <w:t>audzēto pārtikā un lauksaimniecībā izmantojamo augu un to savvaļas radinieku ģenētisko resursu potenciāla apzināšana, ievākšana un izpēte</w:t>
            </w:r>
          </w:p>
        </w:tc>
        <w:tc>
          <w:tcPr>
            <w:tcW w:w="1322" w:type="pct"/>
            <w:tcBorders>
              <w:top w:val="outset" w:sz="6" w:space="0" w:color="414142"/>
              <w:left w:val="outset" w:sz="6" w:space="0" w:color="414142"/>
              <w:bottom w:val="outset" w:sz="6" w:space="0" w:color="414142"/>
              <w:right w:val="outset" w:sz="6" w:space="0" w:color="414142"/>
            </w:tcBorders>
          </w:tcPr>
          <w:p w14:paraId="6ED5C8B1" w14:textId="63DE2473" w:rsidR="00D11681" w:rsidRDefault="00D11681" w:rsidP="00D11681">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AB0DCA" w:rsidRPr="003E0B41">
              <w:rPr>
                <w:rFonts w:ascii="Times New Roman" w:hAnsi="Times New Roman" w:cs="Times New Roman"/>
                <w:sz w:val="24"/>
                <w:szCs w:val="24"/>
              </w:rPr>
              <w:t>1.</w:t>
            </w:r>
            <w:r>
              <w:rPr>
                <w:rFonts w:ascii="Times New Roman" w:hAnsi="Times New Roman" w:cs="Times New Roman"/>
                <w:sz w:val="24"/>
                <w:szCs w:val="24"/>
              </w:rPr>
              <w:t xml:space="preserve"> </w:t>
            </w:r>
            <w:r w:rsidR="00AB0DCA" w:rsidRPr="003E0B41">
              <w:rPr>
                <w:rFonts w:ascii="Times New Roman" w:hAnsi="Times New Roman" w:cs="Times New Roman"/>
                <w:sz w:val="24"/>
                <w:szCs w:val="24"/>
              </w:rPr>
              <w:t>Turpināt ikgadējās ekspedīcijas atsevišķu sugu grupām (piem.</w:t>
            </w:r>
            <w:r>
              <w:rPr>
                <w:rFonts w:ascii="Times New Roman" w:hAnsi="Times New Roman" w:cs="Times New Roman"/>
                <w:sz w:val="24"/>
                <w:szCs w:val="24"/>
              </w:rPr>
              <w:t>,</w:t>
            </w:r>
            <w:r w:rsidR="00AB0DCA" w:rsidRPr="003E0B41">
              <w:rPr>
                <w:rFonts w:ascii="Times New Roman" w:hAnsi="Times New Roman" w:cs="Times New Roman"/>
                <w:sz w:val="24"/>
                <w:szCs w:val="24"/>
              </w:rPr>
              <w:t xml:space="preserve"> zā</w:t>
            </w:r>
            <w:r w:rsidR="00C62EB7">
              <w:rPr>
                <w:rFonts w:ascii="Times New Roman" w:hAnsi="Times New Roman" w:cs="Times New Roman"/>
                <w:sz w:val="24"/>
                <w:szCs w:val="24"/>
              </w:rPr>
              <w:softHyphen/>
            </w:r>
            <w:r w:rsidR="00AB0DCA" w:rsidRPr="003E0B41">
              <w:rPr>
                <w:rFonts w:ascii="Times New Roman" w:hAnsi="Times New Roman" w:cs="Times New Roman"/>
                <w:sz w:val="24"/>
                <w:szCs w:val="24"/>
              </w:rPr>
              <w:t>lājiem, dārzeņiem u.</w:t>
            </w:r>
            <w:r w:rsidR="00C62EB7">
              <w:rPr>
                <w:rFonts w:ascii="Times New Roman" w:hAnsi="Times New Roman" w:cs="Times New Roman"/>
                <w:sz w:val="24"/>
                <w:szCs w:val="24"/>
              </w:rPr>
              <w:t xml:space="preserve"> </w:t>
            </w:r>
            <w:r w:rsidR="00AB0DCA" w:rsidRPr="003E0B41">
              <w:rPr>
                <w:rFonts w:ascii="Times New Roman" w:hAnsi="Times New Roman" w:cs="Times New Roman"/>
                <w:sz w:val="24"/>
                <w:szCs w:val="24"/>
              </w:rPr>
              <w:t>c.)</w:t>
            </w:r>
            <w:r w:rsidR="00E421D9" w:rsidRPr="003E0B41">
              <w:rPr>
                <w:rFonts w:ascii="Times New Roman" w:hAnsi="Times New Roman" w:cs="Times New Roman"/>
                <w:sz w:val="24"/>
                <w:szCs w:val="24"/>
              </w:rPr>
              <w:t>.</w:t>
            </w:r>
          </w:p>
          <w:p w14:paraId="10088A10" w14:textId="381CBE61" w:rsidR="00AB0DCA" w:rsidRPr="003E0B41" w:rsidRDefault="00D11681" w:rsidP="00D11681">
            <w:pPr>
              <w:spacing w:after="0" w:line="240" w:lineRule="auto"/>
            </w:pPr>
            <w:r>
              <w:rPr>
                <w:rFonts w:ascii="Times New Roman" w:hAnsi="Times New Roman" w:cs="Times New Roman"/>
                <w:sz w:val="24"/>
                <w:szCs w:val="24"/>
              </w:rPr>
              <w:t>9.</w:t>
            </w:r>
            <w:r w:rsidR="00AB0DCA" w:rsidRPr="003E0B41">
              <w:rPr>
                <w:rFonts w:ascii="Times New Roman" w:hAnsi="Times New Roman" w:cs="Times New Roman"/>
                <w:sz w:val="24"/>
                <w:szCs w:val="24"/>
              </w:rPr>
              <w:t>2.</w:t>
            </w:r>
            <w:r>
              <w:rPr>
                <w:rFonts w:ascii="Times New Roman" w:hAnsi="Times New Roman" w:cs="Times New Roman"/>
                <w:sz w:val="24"/>
                <w:szCs w:val="24"/>
              </w:rPr>
              <w:t xml:space="preserve"> </w:t>
            </w:r>
            <w:r w:rsidR="00AB0DCA" w:rsidRPr="003E0B41">
              <w:rPr>
                <w:rFonts w:ascii="Times New Roman" w:hAnsi="Times New Roman" w:cs="Times New Roman"/>
                <w:sz w:val="24"/>
                <w:szCs w:val="24"/>
              </w:rPr>
              <w:t>Turpināt Latvijas ģenētisko resursu paraugu aprakstīšanu pēc deskriptoriem</w:t>
            </w:r>
            <w:r w:rsidR="00E421D9" w:rsidRPr="003E0B41">
              <w:rPr>
                <w:rFonts w:ascii="Times New Roman" w:hAnsi="Times New Roman" w:cs="Times New Roman"/>
                <w:sz w:val="24"/>
                <w:szCs w:val="24"/>
              </w:rPr>
              <w:t>.</w:t>
            </w:r>
          </w:p>
          <w:p w14:paraId="678273C4" w14:textId="36DA2E46" w:rsidR="00AB0DCA" w:rsidRPr="003E0B41" w:rsidRDefault="00D11681" w:rsidP="00D11681">
            <w:pPr>
              <w:spacing w:after="0" w:line="240" w:lineRule="auto"/>
            </w:pPr>
            <w:r>
              <w:rPr>
                <w:rFonts w:ascii="Times New Roman" w:hAnsi="Times New Roman" w:cs="Times New Roman"/>
                <w:sz w:val="24"/>
                <w:szCs w:val="24"/>
              </w:rPr>
              <w:t>9.</w:t>
            </w:r>
            <w:r w:rsidR="00AB0DCA" w:rsidRPr="003E0B41">
              <w:rPr>
                <w:rFonts w:ascii="Times New Roman" w:hAnsi="Times New Roman" w:cs="Times New Roman"/>
                <w:sz w:val="24"/>
                <w:szCs w:val="24"/>
              </w:rPr>
              <w:t>3. Apkopot deskriptora datus par Latvijas ģenētisk</w:t>
            </w:r>
            <w:r w:rsidR="00C62EB7">
              <w:rPr>
                <w:rFonts w:ascii="Times New Roman" w:hAnsi="Times New Roman" w:cs="Times New Roman"/>
                <w:sz w:val="24"/>
                <w:szCs w:val="24"/>
              </w:rPr>
              <w:t>aj</w:t>
            </w:r>
            <w:r w:rsidR="00AB0DCA" w:rsidRPr="003E0B41">
              <w:rPr>
                <w:rFonts w:ascii="Times New Roman" w:hAnsi="Times New Roman" w:cs="Times New Roman"/>
                <w:sz w:val="24"/>
                <w:szCs w:val="24"/>
              </w:rPr>
              <w:t>iem resursiem un uzsākt to ievadīšanu GeNBIS datubāzē</w:t>
            </w:r>
            <w:r w:rsidR="00E421D9" w:rsidRPr="003E0B41">
              <w:rPr>
                <w:rFonts w:ascii="Times New Roman" w:hAnsi="Times New Roman" w:cs="Times New Roman"/>
                <w:sz w:val="24"/>
                <w:szCs w:val="24"/>
              </w:rPr>
              <w:t>.</w:t>
            </w:r>
          </w:p>
          <w:p w14:paraId="4DE76E0E" w14:textId="32597CAC" w:rsidR="00892374" w:rsidRPr="003E0B41" w:rsidRDefault="00D11681" w:rsidP="00D11681">
            <w:pPr>
              <w:spacing w:after="0" w:line="240" w:lineRule="auto"/>
              <w:rPr>
                <w:rFonts w:ascii="Times New Roman" w:eastAsia="Times New Roman" w:hAnsi="Times New Roman" w:cs="Times New Roman"/>
                <w:sz w:val="24"/>
                <w:szCs w:val="24"/>
                <w:lang w:eastAsia="lv-LV"/>
              </w:rPr>
            </w:pPr>
            <w:r>
              <w:rPr>
                <w:rFonts w:ascii="Times New Roman" w:hAnsi="Times New Roman" w:cs="Times New Roman"/>
                <w:sz w:val="24"/>
                <w:szCs w:val="24"/>
              </w:rPr>
              <w:t>9.</w:t>
            </w:r>
            <w:r w:rsidR="00AB0DCA" w:rsidRPr="003E0B41">
              <w:rPr>
                <w:rFonts w:ascii="Times New Roman" w:hAnsi="Times New Roman" w:cs="Times New Roman"/>
                <w:sz w:val="24"/>
                <w:szCs w:val="24"/>
              </w:rPr>
              <w:t>4. Pārskatīt esošos deskriptorus un uz esošo deskriptoru bāzes izveidot vienkāršotākus deskriptorus</w:t>
            </w:r>
            <w:r>
              <w:rPr>
                <w:rFonts w:ascii="Times New Roman" w:hAnsi="Times New Roman" w:cs="Times New Roman"/>
                <w:sz w:val="24"/>
                <w:szCs w:val="24"/>
              </w:rPr>
              <w:t>,</w:t>
            </w:r>
            <w:r w:rsidR="00AB0DCA" w:rsidRPr="003E0B41">
              <w:rPr>
                <w:rFonts w:ascii="Times New Roman" w:hAnsi="Times New Roman" w:cs="Times New Roman"/>
                <w:sz w:val="24"/>
                <w:szCs w:val="24"/>
              </w:rPr>
              <w:t xml:space="preserve"> kuri ir piemēroti saglabājamo šķirņu reģistrācijai</w:t>
            </w:r>
          </w:p>
        </w:tc>
        <w:tc>
          <w:tcPr>
            <w:tcW w:w="504" w:type="pct"/>
            <w:tcBorders>
              <w:top w:val="outset" w:sz="6" w:space="0" w:color="414142"/>
              <w:left w:val="outset" w:sz="6" w:space="0" w:color="414142"/>
              <w:bottom w:val="outset" w:sz="6" w:space="0" w:color="414142"/>
              <w:right w:val="outset" w:sz="6" w:space="0" w:color="414142"/>
            </w:tcBorders>
            <w:hideMark/>
          </w:tcPr>
          <w:p w14:paraId="4275F6F0" w14:textId="56845641" w:rsidR="00892374" w:rsidRPr="003E0B41" w:rsidRDefault="00892374"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30 523</w:t>
            </w:r>
          </w:p>
        </w:tc>
        <w:tc>
          <w:tcPr>
            <w:tcW w:w="953" w:type="pct"/>
            <w:tcBorders>
              <w:top w:val="outset" w:sz="6" w:space="0" w:color="414142"/>
              <w:left w:val="outset" w:sz="6" w:space="0" w:color="414142"/>
              <w:bottom w:val="outset" w:sz="6" w:space="0" w:color="414142"/>
              <w:right w:val="outset" w:sz="6" w:space="0" w:color="414142"/>
            </w:tcBorders>
            <w:hideMark/>
          </w:tcPr>
          <w:p w14:paraId="428F2596" w14:textId="77777777" w:rsidR="00892374" w:rsidRPr="003E0B41" w:rsidRDefault="00892374"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Valsts mežsaimniecības institūts "Silava"</w:t>
            </w:r>
          </w:p>
        </w:tc>
        <w:tc>
          <w:tcPr>
            <w:tcW w:w="921" w:type="pct"/>
            <w:tcBorders>
              <w:top w:val="outset" w:sz="6" w:space="0" w:color="414142"/>
              <w:left w:val="outset" w:sz="6" w:space="0" w:color="414142"/>
              <w:bottom w:val="outset" w:sz="6" w:space="0" w:color="414142"/>
              <w:right w:val="outset" w:sz="6" w:space="0" w:color="414142"/>
            </w:tcBorders>
            <w:hideMark/>
          </w:tcPr>
          <w:p w14:paraId="08A1C183" w14:textId="77777777" w:rsidR="00892374" w:rsidRPr="003E0B41" w:rsidRDefault="00892374" w:rsidP="00CB09F3">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323D853D" w14:textId="37F497AF" w:rsidTr="006D6D12">
        <w:tc>
          <w:tcPr>
            <w:tcW w:w="293" w:type="pct"/>
            <w:tcBorders>
              <w:top w:val="outset" w:sz="6" w:space="0" w:color="414142"/>
              <w:left w:val="outset" w:sz="6" w:space="0" w:color="414142"/>
              <w:bottom w:val="outset" w:sz="6" w:space="0" w:color="414142"/>
              <w:right w:val="outset" w:sz="6" w:space="0" w:color="414142"/>
            </w:tcBorders>
            <w:hideMark/>
          </w:tcPr>
          <w:p w14:paraId="47249F5F" w14:textId="0459D711"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10.</w:t>
            </w:r>
          </w:p>
        </w:tc>
        <w:tc>
          <w:tcPr>
            <w:tcW w:w="1006" w:type="pct"/>
            <w:tcBorders>
              <w:top w:val="outset" w:sz="6" w:space="0" w:color="414142"/>
              <w:left w:val="outset" w:sz="6" w:space="0" w:color="414142"/>
              <w:bottom w:val="outset" w:sz="6" w:space="0" w:color="414142"/>
              <w:right w:val="outset" w:sz="6" w:space="0" w:color="414142"/>
            </w:tcBorders>
            <w:hideMark/>
          </w:tcPr>
          <w:p w14:paraId="6302CB1D"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Nacionālajā gēnu bankā uzkrātā Latvijas vietējo apdraudēto dzīvnieku šķirņu bioloģiskā materiāla gēnu bankas papildināšana un izpēte</w:t>
            </w:r>
          </w:p>
        </w:tc>
        <w:tc>
          <w:tcPr>
            <w:tcW w:w="1322" w:type="pct"/>
            <w:tcBorders>
              <w:top w:val="outset" w:sz="6" w:space="0" w:color="414142"/>
              <w:left w:val="outset" w:sz="6" w:space="0" w:color="414142"/>
              <w:bottom w:val="outset" w:sz="6" w:space="0" w:color="414142"/>
              <w:right w:val="outset" w:sz="6" w:space="0" w:color="414142"/>
            </w:tcBorders>
          </w:tcPr>
          <w:p w14:paraId="3B0FFBA9" w14:textId="1C1C4186" w:rsidR="00D112A7" w:rsidRPr="003E0B41" w:rsidRDefault="00C17FEB"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w:t>
            </w:r>
            <w:r w:rsidR="00D112A7" w:rsidRPr="003E0B41">
              <w:rPr>
                <w:rFonts w:ascii="Times New Roman" w:eastAsia="Times New Roman" w:hAnsi="Times New Roman" w:cs="Times New Roman"/>
                <w:sz w:val="24"/>
                <w:szCs w:val="24"/>
                <w:lang w:eastAsia="lv-LV"/>
              </w:rPr>
              <w:t xml:space="preserve">1. No Latvijas </w:t>
            </w:r>
            <w:r w:rsidR="00B408E6">
              <w:rPr>
                <w:rFonts w:ascii="Times New Roman" w:eastAsia="Times New Roman" w:hAnsi="Times New Roman" w:cs="Times New Roman"/>
                <w:sz w:val="24"/>
                <w:szCs w:val="24"/>
                <w:lang w:eastAsia="lv-LV"/>
              </w:rPr>
              <w:t>c</w:t>
            </w:r>
            <w:r w:rsidR="00D112A7" w:rsidRPr="003E0B41">
              <w:rPr>
                <w:rFonts w:ascii="Times New Roman" w:eastAsia="Times New Roman" w:hAnsi="Times New Roman" w:cs="Times New Roman"/>
                <w:sz w:val="24"/>
                <w:szCs w:val="24"/>
                <w:lang w:eastAsia="lv-LV"/>
              </w:rPr>
              <w:t>iltslietu un mākslīgās apsēklošanas stacijām iegādātā Latvijas brūnās un Latvijas zilās šķirnes vaislas buļļu bioloģiskā materiāla izpēte (nosakot jaunāko buļļu genotipus pēc piena proteīna un leptīna gēniem).</w:t>
            </w:r>
          </w:p>
          <w:p w14:paraId="0FD145C3" w14:textId="5C8BFF18" w:rsidR="00D112A7" w:rsidRPr="003E0B41" w:rsidRDefault="00C17FEB"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w:t>
            </w:r>
            <w:r w:rsidR="00D112A7" w:rsidRPr="003E0B41">
              <w:rPr>
                <w:rFonts w:ascii="Times New Roman" w:eastAsia="Times New Roman" w:hAnsi="Times New Roman" w:cs="Times New Roman"/>
                <w:sz w:val="24"/>
                <w:szCs w:val="24"/>
                <w:lang w:eastAsia="lv-LV"/>
              </w:rPr>
              <w:t>2. Ieteikumu sagatavošana vietējo apdraudēto šķirņu liellopu pāru atlasei, lai populācijās palielinātu vēlamo alēļu un genotipu  biežumu pēc piena proteīna un leptīna gēniem.</w:t>
            </w:r>
          </w:p>
          <w:p w14:paraId="77FDFEEF" w14:textId="2E10ACA0" w:rsidR="00D112A7" w:rsidRPr="003E0B41" w:rsidRDefault="00C17FEB"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w:t>
            </w:r>
            <w:r w:rsidR="00D112A7" w:rsidRPr="003E0B41">
              <w:rPr>
                <w:rFonts w:ascii="Times New Roman" w:eastAsia="Times New Roman" w:hAnsi="Times New Roman" w:cs="Times New Roman"/>
                <w:sz w:val="24"/>
                <w:szCs w:val="24"/>
                <w:lang w:eastAsia="lv-LV"/>
              </w:rPr>
              <w:t xml:space="preserve">3. Bioloģiskā materiāla iegūšana un nodošana gēnu bankai no vietējo apdraudēto sugu un šķirņu jaunajiem lauksaimniecības dzīvniekiem, sadarbojoties ar </w:t>
            </w:r>
            <w:r w:rsidR="00B408E6">
              <w:rPr>
                <w:rFonts w:ascii="Times New Roman" w:eastAsia="Times New Roman" w:hAnsi="Times New Roman" w:cs="Times New Roman"/>
                <w:sz w:val="24"/>
                <w:szCs w:val="24"/>
                <w:lang w:eastAsia="lv-LV"/>
              </w:rPr>
              <w:t>š</w:t>
            </w:r>
            <w:r w:rsidR="00D112A7" w:rsidRPr="003E0B41">
              <w:rPr>
                <w:rFonts w:ascii="Times New Roman" w:eastAsia="Times New Roman" w:hAnsi="Times New Roman" w:cs="Times New Roman"/>
                <w:sz w:val="24"/>
                <w:szCs w:val="24"/>
                <w:lang w:eastAsia="lv-LV"/>
              </w:rPr>
              <w:t>ķirnes lauksaimniecības dzīvnieku audzētāju biedrībām, kā arī informācijas ievade Eiropas Dzīvnieku ģenētisko resursu gēnu banku tīklā EUGENA</w:t>
            </w:r>
          </w:p>
        </w:tc>
        <w:tc>
          <w:tcPr>
            <w:tcW w:w="504" w:type="pct"/>
            <w:tcBorders>
              <w:top w:val="outset" w:sz="6" w:space="0" w:color="414142"/>
              <w:left w:val="outset" w:sz="6" w:space="0" w:color="414142"/>
              <w:bottom w:val="outset" w:sz="6" w:space="0" w:color="414142"/>
              <w:right w:val="outset" w:sz="6" w:space="0" w:color="414142"/>
            </w:tcBorders>
            <w:hideMark/>
          </w:tcPr>
          <w:p w14:paraId="662A06FD" w14:textId="47B507BE"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17 000</w:t>
            </w:r>
          </w:p>
        </w:tc>
        <w:tc>
          <w:tcPr>
            <w:tcW w:w="953" w:type="pct"/>
            <w:tcBorders>
              <w:top w:val="outset" w:sz="6" w:space="0" w:color="414142"/>
              <w:left w:val="outset" w:sz="6" w:space="0" w:color="414142"/>
              <w:bottom w:val="outset" w:sz="6" w:space="0" w:color="414142"/>
              <w:right w:val="outset" w:sz="6" w:space="0" w:color="414142"/>
            </w:tcBorders>
            <w:hideMark/>
          </w:tcPr>
          <w:p w14:paraId="755B14F6"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424027A4"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17D2A661" w14:textId="60AF4C13" w:rsidTr="006D6D12">
        <w:tc>
          <w:tcPr>
            <w:tcW w:w="293" w:type="pct"/>
            <w:tcBorders>
              <w:top w:val="outset" w:sz="6" w:space="0" w:color="414142"/>
              <w:left w:val="outset" w:sz="6" w:space="0" w:color="414142"/>
              <w:bottom w:val="outset" w:sz="6" w:space="0" w:color="414142"/>
              <w:right w:val="outset" w:sz="6" w:space="0" w:color="414142"/>
            </w:tcBorders>
            <w:hideMark/>
          </w:tcPr>
          <w:p w14:paraId="7D2D33A6" w14:textId="7C93B3B9"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11.</w:t>
            </w:r>
          </w:p>
        </w:tc>
        <w:tc>
          <w:tcPr>
            <w:tcW w:w="1006" w:type="pct"/>
            <w:tcBorders>
              <w:top w:val="outset" w:sz="6" w:space="0" w:color="414142"/>
              <w:left w:val="outset" w:sz="6" w:space="0" w:color="414142"/>
              <w:bottom w:val="outset" w:sz="6" w:space="0" w:color="414142"/>
              <w:right w:val="outset" w:sz="6" w:space="0" w:color="414142"/>
            </w:tcBorders>
            <w:hideMark/>
          </w:tcPr>
          <w:p w14:paraId="4A2353E0"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izcelsmes medus autentiskuma, kvalitātes un nekaitīguma novērtējums</w:t>
            </w:r>
          </w:p>
        </w:tc>
        <w:tc>
          <w:tcPr>
            <w:tcW w:w="1322" w:type="pct"/>
            <w:tcBorders>
              <w:top w:val="outset" w:sz="6" w:space="0" w:color="414142"/>
              <w:left w:val="outset" w:sz="6" w:space="0" w:color="414142"/>
              <w:bottom w:val="outset" w:sz="6" w:space="0" w:color="414142"/>
              <w:right w:val="outset" w:sz="6" w:space="0" w:color="414142"/>
            </w:tcBorders>
          </w:tcPr>
          <w:p w14:paraId="5218AB74" w14:textId="34F96177" w:rsidR="00D112A7" w:rsidRPr="003E0B41" w:rsidRDefault="00B408E6" w:rsidP="00D112A7">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w:t>
            </w:r>
            <w:r w:rsidR="00D112A7" w:rsidRPr="003E0B41">
              <w:rPr>
                <w:rFonts w:ascii="Times New Roman" w:eastAsia="Times New Roman" w:hAnsi="Times New Roman" w:cs="Times New Roman"/>
                <w:sz w:val="24"/>
                <w:szCs w:val="24"/>
                <w:lang w:eastAsia="lv-LV"/>
              </w:rPr>
              <w:t xml:space="preserve">1. Medus autentiskuma noteikšana, veicot medus sastāvā esošo savienojumu analīzi ar gāzu hromatogrāfijas (gaistošie savienojumi) un induktīvi saistītās plazmas masspektrometrijas (mikro un makroelementi) metodēm. Pētījuma rezultātā izveidotās datubāzes sastādīšana, izmantojot testēšanas </w:t>
            </w:r>
            <w:r w:rsidR="00D112A7" w:rsidRPr="003E0B41">
              <w:rPr>
                <w:rFonts w:ascii="Times New Roman" w:eastAsia="Times New Roman" w:hAnsi="Times New Roman" w:cs="Times New Roman"/>
                <w:sz w:val="24"/>
                <w:szCs w:val="24"/>
                <w:lang w:eastAsia="lv-LV"/>
              </w:rPr>
              <w:lastRenderedPageBreak/>
              <w:t>algoritmu vismaz 20 ārzemju izcelsmes medus paraugu atšķiršanai no Latvijas medus paraugiem.</w:t>
            </w:r>
          </w:p>
          <w:p w14:paraId="177660AD" w14:textId="12C3A69C" w:rsidR="00D112A7" w:rsidRPr="003E0B41" w:rsidRDefault="00C24BE6" w:rsidP="00D112A7">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w:t>
            </w:r>
            <w:r w:rsidR="00D112A7" w:rsidRPr="003E0B41">
              <w:rPr>
                <w:rFonts w:ascii="Times New Roman" w:eastAsia="Times New Roman" w:hAnsi="Times New Roman" w:cs="Times New Roman"/>
                <w:sz w:val="24"/>
                <w:szCs w:val="24"/>
                <w:lang w:eastAsia="lv-LV"/>
              </w:rPr>
              <w:t>2. Medus kvalitātes parametru (HMF, cukuru satura, elektrovadītspējas, ūdens satura u. c.) noteikšana Latvijas izcelsmes paraugos.</w:t>
            </w:r>
          </w:p>
          <w:p w14:paraId="680E25E7" w14:textId="50BB3D4E" w:rsidR="00D112A7" w:rsidRPr="003E0B41" w:rsidRDefault="00C24BE6"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w:t>
            </w:r>
            <w:r w:rsidR="00D112A7" w:rsidRPr="003E0B41">
              <w:rPr>
                <w:rFonts w:ascii="Times New Roman" w:eastAsia="Times New Roman" w:hAnsi="Times New Roman" w:cs="Times New Roman"/>
                <w:sz w:val="24"/>
                <w:szCs w:val="24"/>
                <w:lang w:eastAsia="lv-LV"/>
              </w:rPr>
              <w:t>3. Pesticīdu atlieku izplatības monitorings ar masspektrometrijas metodēm (AEŠH-MS/MS un GH-MS/MS katram paraugam) vismaz 30 paraugos. 15 paraugiem veikt glifosāta noteikšanu ar AEŠH-MS/MS metodi</w:t>
            </w:r>
          </w:p>
        </w:tc>
        <w:tc>
          <w:tcPr>
            <w:tcW w:w="504" w:type="pct"/>
            <w:tcBorders>
              <w:top w:val="outset" w:sz="6" w:space="0" w:color="414142"/>
              <w:left w:val="outset" w:sz="6" w:space="0" w:color="414142"/>
              <w:bottom w:val="outset" w:sz="6" w:space="0" w:color="414142"/>
              <w:right w:val="outset" w:sz="6" w:space="0" w:color="414142"/>
            </w:tcBorders>
            <w:hideMark/>
          </w:tcPr>
          <w:p w14:paraId="01D1035C" w14:textId="0275DD4C"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30 000</w:t>
            </w:r>
          </w:p>
        </w:tc>
        <w:tc>
          <w:tcPr>
            <w:tcW w:w="953" w:type="pct"/>
            <w:tcBorders>
              <w:top w:val="outset" w:sz="6" w:space="0" w:color="414142"/>
              <w:left w:val="outset" w:sz="6" w:space="0" w:color="414142"/>
              <w:bottom w:val="outset" w:sz="6" w:space="0" w:color="414142"/>
              <w:right w:val="outset" w:sz="6" w:space="0" w:color="414142"/>
            </w:tcBorders>
            <w:hideMark/>
          </w:tcPr>
          <w:p w14:paraId="4A7A9E3D"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Pārtikas drošības, dzīvnieku veselības un vides zinātniskais institūts "BIOR"</w:t>
            </w:r>
          </w:p>
        </w:tc>
        <w:tc>
          <w:tcPr>
            <w:tcW w:w="921" w:type="pct"/>
            <w:tcBorders>
              <w:top w:val="outset" w:sz="6" w:space="0" w:color="414142"/>
              <w:left w:val="outset" w:sz="6" w:space="0" w:color="414142"/>
              <w:bottom w:val="outset" w:sz="6" w:space="0" w:color="414142"/>
              <w:right w:val="outset" w:sz="6" w:space="0" w:color="414142"/>
            </w:tcBorders>
            <w:hideMark/>
          </w:tcPr>
          <w:p w14:paraId="5D155E61"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Veterinārais un pārtikas departaments</w:t>
            </w:r>
          </w:p>
        </w:tc>
      </w:tr>
      <w:tr w:rsidR="003E0B41" w:rsidRPr="003E0B41" w14:paraId="7BD1A30F" w14:textId="1757583F" w:rsidTr="006D6D12">
        <w:tc>
          <w:tcPr>
            <w:tcW w:w="293" w:type="pct"/>
            <w:tcBorders>
              <w:top w:val="outset" w:sz="6" w:space="0" w:color="414142"/>
              <w:left w:val="outset" w:sz="6" w:space="0" w:color="414142"/>
              <w:bottom w:val="outset" w:sz="6" w:space="0" w:color="414142"/>
              <w:right w:val="outset" w:sz="6" w:space="0" w:color="414142"/>
            </w:tcBorders>
            <w:hideMark/>
          </w:tcPr>
          <w:p w14:paraId="07458360" w14:textId="485CFDEB"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12.</w:t>
            </w:r>
          </w:p>
        </w:tc>
        <w:tc>
          <w:tcPr>
            <w:tcW w:w="1006" w:type="pct"/>
            <w:tcBorders>
              <w:top w:val="outset" w:sz="6" w:space="0" w:color="414142"/>
              <w:left w:val="outset" w:sz="6" w:space="0" w:color="414142"/>
              <w:bottom w:val="outset" w:sz="6" w:space="0" w:color="414142"/>
              <w:right w:val="outset" w:sz="6" w:space="0" w:color="414142"/>
            </w:tcBorders>
            <w:hideMark/>
          </w:tcPr>
          <w:p w14:paraId="10CDACD4"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Āfrikas cūku mēra epidemioloģija, izplatības ierobežošanas un apkarošanas iespējas Latvijā</w:t>
            </w:r>
          </w:p>
        </w:tc>
        <w:tc>
          <w:tcPr>
            <w:tcW w:w="1322" w:type="pct"/>
            <w:tcBorders>
              <w:top w:val="outset" w:sz="6" w:space="0" w:color="414142"/>
              <w:left w:val="outset" w:sz="6" w:space="0" w:color="414142"/>
              <w:bottom w:val="outset" w:sz="6" w:space="0" w:color="414142"/>
              <w:right w:val="outset" w:sz="6" w:space="0" w:color="414142"/>
            </w:tcBorders>
          </w:tcPr>
          <w:p w14:paraId="273AAF7D" w14:textId="324194EF" w:rsidR="004D74A0" w:rsidRPr="003E0B41" w:rsidRDefault="00C24BE6"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1. Apkopot datus par ĀCM izplatību mežacūku populācijā Latvijā, veikt to temporālo un spatiālo analīzi un meklēt slimības iespējamās ierobežošanas un apkarošanas metodes (turpinājums esošajam pētījumam).</w:t>
            </w:r>
          </w:p>
          <w:p w14:paraId="116B22B5" w14:textId="41BA4D21" w:rsidR="004D74A0" w:rsidRPr="003E0B41" w:rsidRDefault="00C24BE6"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2. Apkopot datus par ĀCM karantīnas zonās (aizsardzības un uzraudzības zona) noteiktajiem pasākumiem, analizēt iegūtos datus, lai izvērtētu ES normatīvajos aktos noteikto ĀCM apkarošanas pasākumu lietderību (efektivitāti) mājas cūkām (turpinājums esošajam pētījumam).</w:t>
            </w:r>
          </w:p>
          <w:p w14:paraId="561F3A7E" w14:textId="7E55F35B" w:rsidR="004D74A0" w:rsidRPr="003E0B41" w:rsidRDefault="00C24BE6"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 xml:space="preserve">3. Ievākt, apkopot un analizēt informāciju par beigto mežacūku atrašanas vietām un rast iespējamos risinājumus ar ĀCM inficēto beigto </w:t>
            </w:r>
            <w:r w:rsidR="004D74A0" w:rsidRPr="003E0B41">
              <w:rPr>
                <w:rFonts w:ascii="Times New Roman" w:eastAsia="Times New Roman" w:hAnsi="Times New Roman" w:cs="Times New Roman"/>
                <w:sz w:val="24"/>
                <w:szCs w:val="24"/>
                <w:lang w:eastAsia="lv-LV"/>
              </w:rPr>
              <w:lastRenderedPageBreak/>
              <w:t>mežacūku vieglākai atrašanai, tā samazinot ĀCM vīrusa izplatību vidē (turpinājums esošajam pētījumam).</w:t>
            </w:r>
          </w:p>
          <w:p w14:paraId="0713CB38" w14:textId="33A15974" w:rsidR="004D74A0" w:rsidRPr="003E0B41" w:rsidRDefault="00C85122"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4. Biodrošības pasākumu ieviešana mežacūku medību laikā un medījumu pirmapstrādes vietās: efektivitātes analīze (turpinājums esošajam pētījumam)</w:t>
            </w:r>
            <w:r w:rsidR="00972676">
              <w:rPr>
                <w:rFonts w:ascii="Times New Roman" w:eastAsia="Times New Roman" w:hAnsi="Times New Roman" w:cs="Times New Roman"/>
                <w:sz w:val="24"/>
                <w:szCs w:val="24"/>
                <w:lang w:eastAsia="lv-LV"/>
              </w:rPr>
              <w:t>.</w:t>
            </w:r>
          </w:p>
          <w:p w14:paraId="1D67D5D9" w14:textId="0DCDF600" w:rsidR="004D74A0" w:rsidRPr="003E0B41" w:rsidRDefault="00C85122"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5. Apkopot informāciju par ĀCM inficētajās teritorijās esošo ĀCM neskarto mājas cūku novietņu dinamiku, analizēt ganāmpulku skaita un struktūras pārmaiņas apkārtnē esošā ĀCM riska ietekmē (turpinājums esošajam pētījumam).</w:t>
            </w:r>
          </w:p>
          <w:p w14:paraId="402CC188" w14:textId="3A2BC89B" w:rsidR="00D112A7" w:rsidRPr="003E0B41" w:rsidRDefault="00C85122" w:rsidP="004D74A0">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r w:rsidR="004D74A0" w:rsidRPr="003E0B41">
              <w:rPr>
                <w:rFonts w:ascii="Times New Roman" w:eastAsia="Times New Roman" w:hAnsi="Times New Roman" w:cs="Times New Roman"/>
                <w:sz w:val="24"/>
                <w:szCs w:val="24"/>
                <w:lang w:eastAsia="lv-LV"/>
              </w:rPr>
              <w:t>6. Sagatavot zinātniskās publikācijas par pētījuma gaitā iegūtajiem rezultātiem</w:t>
            </w:r>
          </w:p>
        </w:tc>
        <w:tc>
          <w:tcPr>
            <w:tcW w:w="504" w:type="pct"/>
            <w:tcBorders>
              <w:top w:val="outset" w:sz="6" w:space="0" w:color="414142"/>
              <w:left w:val="outset" w:sz="6" w:space="0" w:color="414142"/>
              <w:bottom w:val="outset" w:sz="6" w:space="0" w:color="414142"/>
              <w:right w:val="outset" w:sz="6" w:space="0" w:color="414142"/>
            </w:tcBorders>
            <w:hideMark/>
          </w:tcPr>
          <w:p w14:paraId="100948D0"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20 000</w:t>
            </w:r>
          </w:p>
        </w:tc>
        <w:tc>
          <w:tcPr>
            <w:tcW w:w="953" w:type="pct"/>
            <w:tcBorders>
              <w:top w:val="outset" w:sz="6" w:space="0" w:color="414142"/>
              <w:left w:val="outset" w:sz="6" w:space="0" w:color="414142"/>
              <w:bottom w:val="outset" w:sz="6" w:space="0" w:color="414142"/>
              <w:right w:val="outset" w:sz="6" w:space="0" w:color="414142"/>
            </w:tcBorders>
            <w:hideMark/>
          </w:tcPr>
          <w:p w14:paraId="4F3B1533"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Pārtikas drošības, dzīvnieku veselības un vides zinātniskais institūts "BIOR"</w:t>
            </w:r>
          </w:p>
        </w:tc>
        <w:tc>
          <w:tcPr>
            <w:tcW w:w="921" w:type="pct"/>
            <w:tcBorders>
              <w:top w:val="outset" w:sz="6" w:space="0" w:color="414142"/>
              <w:left w:val="outset" w:sz="6" w:space="0" w:color="414142"/>
              <w:bottom w:val="outset" w:sz="6" w:space="0" w:color="414142"/>
              <w:right w:val="outset" w:sz="6" w:space="0" w:color="414142"/>
            </w:tcBorders>
            <w:hideMark/>
          </w:tcPr>
          <w:p w14:paraId="28A923DD"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Veterinārais un pārtikas departaments</w:t>
            </w:r>
          </w:p>
        </w:tc>
      </w:tr>
      <w:tr w:rsidR="003E0B41" w:rsidRPr="003E0B41" w14:paraId="2615196C" w14:textId="0D7EE2D9" w:rsidTr="006D6D12">
        <w:tc>
          <w:tcPr>
            <w:tcW w:w="293" w:type="pct"/>
            <w:tcBorders>
              <w:top w:val="outset" w:sz="6" w:space="0" w:color="414142"/>
              <w:left w:val="outset" w:sz="6" w:space="0" w:color="414142"/>
              <w:bottom w:val="outset" w:sz="6" w:space="0" w:color="414142"/>
              <w:right w:val="outset" w:sz="6" w:space="0" w:color="414142"/>
            </w:tcBorders>
            <w:hideMark/>
          </w:tcPr>
          <w:p w14:paraId="08E05544" w14:textId="625C336B"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13.</w:t>
            </w:r>
          </w:p>
        </w:tc>
        <w:tc>
          <w:tcPr>
            <w:tcW w:w="1006" w:type="pct"/>
            <w:tcBorders>
              <w:top w:val="outset" w:sz="6" w:space="0" w:color="414142"/>
              <w:left w:val="outset" w:sz="6" w:space="0" w:color="414142"/>
              <w:bottom w:val="outset" w:sz="6" w:space="0" w:color="414142"/>
              <w:right w:val="outset" w:sz="6" w:space="0" w:color="414142"/>
            </w:tcBorders>
            <w:hideMark/>
          </w:tcPr>
          <w:p w14:paraId="2133C388" w14:textId="0452E358"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i/>
                <w:iCs/>
                <w:sz w:val="24"/>
                <w:szCs w:val="24"/>
                <w:lang w:eastAsia="lv-LV"/>
              </w:rPr>
              <w:t>Mycoplasma bovis</w:t>
            </w:r>
            <w:r w:rsidRPr="003E0B41">
              <w:rPr>
                <w:rFonts w:ascii="Times New Roman" w:eastAsia="Times New Roman" w:hAnsi="Times New Roman" w:cs="Times New Roman"/>
                <w:sz w:val="24"/>
                <w:szCs w:val="24"/>
                <w:lang w:eastAsia="lv-LV"/>
              </w:rPr>
              <w:t> autogēno vakcīnu lietošanas iespējas antimikrobiālās rezistences mazināšanai piena lopkopībā Latvijā</w:t>
            </w:r>
          </w:p>
        </w:tc>
        <w:tc>
          <w:tcPr>
            <w:tcW w:w="1322" w:type="pct"/>
            <w:tcBorders>
              <w:top w:val="outset" w:sz="6" w:space="0" w:color="414142"/>
              <w:left w:val="outset" w:sz="6" w:space="0" w:color="414142"/>
              <w:bottom w:val="outset" w:sz="6" w:space="0" w:color="414142"/>
              <w:right w:val="outset" w:sz="6" w:space="0" w:color="414142"/>
            </w:tcBorders>
          </w:tcPr>
          <w:p w14:paraId="54C17E97" w14:textId="2552ACE0" w:rsidR="00D112A7" w:rsidRPr="003E0B41" w:rsidRDefault="00C85122"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13.</w:t>
            </w:r>
            <w:r w:rsidR="00D112A7" w:rsidRPr="003E0B41">
              <w:rPr>
                <w:rFonts w:ascii="Times New Roman" w:eastAsia="Times New Roman" w:hAnsi="Times New Roman" w:cs="Times New Roman"/>
                <w:sz w:val="24"/>
                <w:szCs w:val="24"/>
                <w:lang w:eastAsia="lv-LV"/>
              </w:rPr>
              <w:t xml:space="preserve">1. </w:t>
            </w:r>
            <w:r>
              <w:rPr>
                <w:rFonts w:ascii="Times New Roman" w:eastAsia="Times New Roman" w:hAnsi="Times New Roman" w:cs="Times New Roman"/>
                <w:sz w:val="24"/>
                <w:szCs w:val="24"/>
                <w:lang w:eastAsia="lv-LV"/>
              </w:rPr>
              <w:t>Pilnveidot</w:t>
            </w:r>
            <w:r w:rsidR="00D112A7" w:rsidRPr="003E0B41">
              <w:rPr>
                <w:rFonts w:ascii="Times New Roman" w:eastAsia="Times New Roman" w:hAnsi="Times New Roman" w:cs="Times New Roman"/>
                <w:sz w:val="24"/>
                <w:szCs w:val="24"/>
                <w:lang w:eastAsia="lv-LV"/>
              </w:rPr>
              <w:t xml:space="preserve"> mikoplazmu paraugu iegūšanas un apstrādes metodik</w:t>
            </w:r>
            <w:r>
              <w:rPr>
                <w:rFonts w:ascii="Times New Roman" w:eastAsia="Times New Roman" w:hAnsi="Times New Roman" w:cs="Times New Roman"/>
                <w:sz w:val="24"/>
                <w:szCs w:val="24"/>
                <w:lang w:eastAsia="lv-LV"/>
              </w:rPr>
              <w:t>u</w:t>
            </w:r>
            <w:r w:rsidR="00D112A7" w:rsidRPr="003E0B41">
              <w:rPr>
                <w:rFonts w:ascii="Times New Roman" w:eastAsia="Times New Roman" w:hAnsi="Times New Roman" w:cs="Times New Roman"/>
                <w:sz w:val="24"/>
                <w:szCs w:val="24"/>
                <w:lang w:eastAsia="lv-LV"/>
              </w:rPr>
              <w:t>.</w:t>
            </w:r>
          </w:p>
          <w:p w14:paraId="1E223F0C" w14:textId="1E94C6F6" w:rsidR="00D112A7" w:rsidRPr="003E0B41" w:rsidRDefault="00C85122"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13.</w:t>
            </w:r>
            <w:r w:rsidR="00D112A7" w:rsidRPr="003E0B41">
              <w:rPr>
                <w:rFonts w:ascii="Times New Roman" w:eastAsia="Times New Roman" w:hAnsi="Times New Roman" w:cs="Times New Roman"/>
                <w:sz w:val="24"/>
                <w:szCs w:val="24"/>
                <w:lang w:eastAsia="lv-LV"/>
              </w:rPr>
              <w:t xml:space="preserve">2. </w:t>
            </w:r>
            <w:r>
              <w:rPr>
                <w:rFonts w:ascii="Times New Roman" w:eastAsia="Times New Roman" w:hAnsi="Times New Roman" w:cs="Times New Roman"/>
                <w:sz w:val="24"/>
                <w:szCs w:val="24"/>
                <w:lang w:eastAsia="lv-LV"/>
              </w:rPr>
              <w:t>Noteikt</w:t>
            </w:r>
            <w:r w:rsidR="00D112A7" w:rsidRPr="003E0B41">
              <w:rPr>
                <w:rFonts w:ascii="Times New Roman" w:eastAsia="Times New Roman" w:hAnsi="Times New Roman" w:cs="Times New Roman"/>
                <w:sz w:val="24"/>
                <w:szCs w:val="24"/>
                <w:lang w:eastAsia="lv-LV"/>
              </w:rPr>
              <w:t xml:space="preserve"> izolēto mikoplazmu antigēn</w:t>
            </w:r>
            <w:r>
              <w:rPr>
                <w:rFonts w:ascii="Times New Roman" w:eastAsia="Times New Roman" w:hAnsi="Times New Roman" w:cs="Times New Roman"/>
                <w:sz w:val="24"/>
                <w:szCs w:val="24"/>
                <w:lang w:eastAsia="lv-LV"/>
              </w:rPr>
              <w:t>ās</w:t>
            </w:r>
            <w:r w:rsidR="00D112A7" w:rsidRPr="003E0B41">
              <w:rPr>
                <w:rFonts w:ascii="Times New Roman" w:eastAsia="Times New Roman" w:hAnsi="Times New Roman" w:cs="Times New Roman"/>
                <w:sz w:val="24"/>
                <w:szCs w:val="24"/>
                <w:lang w:eastAsia="lv-LV"/>
              </w:rPr>
              <w:t xml:space="preserve"> īpašīb</w:t>
            </w:r>
            <w:r>
              <w:rPr>
                <w:rFonts w:ascii="Times New Roman" w:eastAsia="Times New Roman" w:hAnsi="Times New Roman" w:cs="Times New Roman"/>
                <w:sz w:val="24"/>
                <w:szCs w:val="24"/>
                <w:lang w:eastAsia="lv-LV"/>
              </w:rPr>
              <w:t>as</w:t>
            </w:r>
            <w:r w:rsidR="00D112A7" w:rsidRPr="003E0B41">
              <w:rPr>
                <w:rFonts w:ascii="Times New Roman" w:eastAsia="Times New Roman" w:hAnsi="Times New Roman" w:cs="Times New Roman"/>
                <w:sz w:val="24"/>
                <w:szCs w:val="24"/>
                <w:lang w:eastAsia="lv-LV"/>
              </w:rPr>
              <w:t>.</w:t>
            </w:r>
          </w:p>
          <w:p w14:paraId="22D9812F" w14:textId="2B5A692C" w:rsidR="00D112A7" w:rsidRPr="003E0B41" w:rsidRDefault="00C85122"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13.</w:t>
            </w:r>
            <w:r w:rsidR="00D112A7" w:rsidRPr="003E0B41">
              <w:rPr>
                <w:rFonts w:ascii="Times New Roman" w:eastAsia="Times New Roman" w:hAnsi="Times New Roman" w:cs="Times New Roman"/>
                <w:sz w:val="24"/>
                <w:szCs w:val="24"/>
                <w:lang w:eastAsia="lv-LV"/>
              </w:rPr>
              <w:t>3. Balstoties uz iegūtajiem datiem</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 xml:space="preserve"> identificēt autogēno vakcīnu izstrādāšanas iespējas Latvijas piena lopkopības sektoram</w:t>
            </w:r>
            <w:r>
              <w:rPr>
                <w:rFonts w:ascii="Times New Roman" w:eastAsia="Times New Roman" w:hAnsi="Times New Roman" w:cs="Times New Roman"/>
                <w:sz w:val="24"/>
                <w:szCs w:val="24"/>
                <w:lang w:eastAsia="lv-LV"/>
              </w:rPr>
              <w:t>.</w:t>
            </w:r>
          </w:p>
          <w:p w14:paraId="0D3DA90A" w14:textId="00AA267D" w:rsidR="00D112A7" w:rsidRPr="003E0B41" w:rsidRDefault="00C85122"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13.</w:t>
            </w:r>
            <w:r w:rsidR="00D112A7" w:rsidRPr="003E0B41">
              <w:rPr>
                <w:rFonts w:ascii="Times New Roman" w:eastAsia="Times New Roman" w:hAnsi="Times New Roman" w:cs="Times New Roman"/>
                <w:sz w:val="24"/>
                <w:szCs w:val="24"/>
                <w:lang w:eastAsia="lv-LV"/>
              </w:rPr>
              <w:t>4. Izstrādāt labas ražošanas prakses ieteikumus mikoplazmozes ierobežošanai piena lopkopībā Latvijā</w:t>
            </w:r>
            <w:r w:rsidR="00972676">
              <w:rPr>
                <w:rFonts w:ascii="Times New Roman" w:eastAsia="Times New Roman" w:hAnsi="Times New Roman" w:cs="Times New Roman"/>
                <w:sz w:val="24"/>
                <w:szCs w:val="24"/>
                <w:lang w:eastAsia="lv-LV"/>
              </w:rPr>
              <w:t>.</w:t>
            </w:r>
          </w:p>
          <w:p w14:paraId="199188A7" w14:textId="1A934967" w:rsidR="00D112A7" w:rsidRPr="003E0B41" w:rsidRDefault="00C85122"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13.</w:t>
            </w:r>
            <w:r w:rsidR="00D112A7" w:rsidRPr="003E0B41">
              <w:rPr>
                <w:rFonts w:ascii="Times New Roman" w:eastAsia="Times New Roman" w:hAnsi="Times New Roman" w:cs="Times New Roman"/>
                <w:sz w:val="24"/>
                <w:szCs w:val="24"/>
                <w:lang w:eastAsia="lv-LV"/>
              </w:rPr>
              <w:t>5. Sagatavot un publicēt zinātniskās un populārzinātniskās publikācijas par pētījuma gaitā iegūtajiem rezultātiem</w:t>
            </w:r>
          </w:p>
        </w:tc>
        <w:tc>
          <w:tcPr>
            <w:tcW w:w="504" w:type="pct"/>
            <w:tcBorders>
              <w:top w:val="outset" w:sz="6" w:space="0" w:color="414142"/>
              <w:left w:val="outset" w:sz="6" w:space="0" w:color="414142"/>
              <w:bottom w:val="outset" w:sz="6" w:space="0" w:color="414142"/>
              <w:right w:val="outset" w:sz="6" w:space="0" w:color="414142"/>
            </w:tcBorders>
            <w:hideMark/>
          </w:tcPr>
          <w:p w14:paraId="7F342656"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50 000</w:t>
            </w:r>
          </w:p>
        </w:tc>
        <w:tc>
          <w:tcPr>
            <w:tcW w:w="953" w:type="pct"/>
            <w:tcBorders>
              <w:top w:val="outset" w:sz="6" w:space="0" w:color="414142"/>
              <w:left w:val="outset" w:sz="6" w:space="0" w:color="414142"/>
              <w:bottom w:val="outset" w:sz="6" w:space="0" w:color="414142"/>
              <w:right w:val="outset" w:sz="6" w:space="0" w:color="414142"/>
            </w:tcBorders>
            <w:hideMark/>
          </w:tcPr>
          <w:p w14:paraId="0EAFAFE0"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04FAD6F5"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Veterinārais un pārtikas departaments</w:t>
            </w:r>
          </w:p>
        </w:tc>
      </w:tr>
      <w:tr w:rsidR="003E0B41" w:rsidRPr="003E0B41" w14:paraId="08F5CBA1" w14:textId="4BC963D1" w:rsidTr="006D6D12">
        <w:tc>
          <w:tcPr>
            <w:tcW w:w="293" w:type="pct"/>
            <w:tcBorders>
              <w:top w:val="outset" w:sz="6" w:space="0" w:color="414142"/>
              <w:left w:val="outset" w:sz="6" w:space="0" w:color="414142"/>
              <w:bottom w:val="outset" w:sz="6" w:space="0" w:color="414142"/>
              <w:right w:val="outset" w:sz="6" w:space="0" w:color="414142"/>
            </w:tcBorders>
            <w:hideMark/>
          </w:tcPr>
          <w:p w14:paraId="0450CDDC" w14:textId="765DBC9F"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14.</w:t>
            </w:r>
          </w:p>
        </w:tc>
        <w:tc>
          <w:tcPr>
            <w:tcW w:w="1006" w:type="pct"/>
            <w:tcBorders>
              <w:top w:val="outset" w:sz="6" w:space="0" w:color="414142"/>
              <w:left w:val="outset" w:sz="6" w:space="0" w:color="414142"/>
              <w:bottom w:val="outset" w:sz="6" w:space="0" w:color="414142"/>
              <w:right w:val="outset" w:sz="6" w:space="0" w:color="414142"/>
            </w:tcBorders>
            <w:hideMark/>
          </w:tcPr>
          <w:p w14:paraId="2AF63183"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Augu aizsardzības jomā identificēto prioritāro virzienu padziļināta izpēte, veicinot labāku izpratni par drošu un atbildīgu augu aizsardzības līdzekļu lietošanu</w:t>
            </w:r>
          </w:p>
        </w:tc>
        <w:tc>
          <w:tcPr>
            <w:tcW w:w="1322" w:type="pct"/>
            <w:tcBorders>
              <w:top w:val="outset" w:sz="6" w:space="0" w:color="414142"/>
              <w:left w:val="outset" w:sz="6" w:space="0" w:color="414142"/>
              <w:bottom w:val="outset" w:sz="6" w:space="0" w:color="414142"/>
              <w:right w:val="outset" w:sz="6" w:space="0" w:color="414142"/>
            </w:tcBorders>
          </w:tcPr>
          <w:p w14:paraId="6725B856" w14:textId="03BCB052" w:rsidR="00D112A7" w:rsidRPr="003E0B41" w:rsidRDefault="00C85122" w:rsidP="00D112A7">
            <w:pPr>
              <w:pStyle w:val="NoSpacing"/>
              <w:rPr>
                <w:rFonts w:ascii="Times New Roman" w:hAnsi="Times New Roman" w:cs="Times New Roman"/>
                <w:sz w:val="24"/>
                <w:szCs w:val="24"/>
              </w:rPr>
            </w:pPr>
            <w:r>
              <w:rPr>
                <w:rFonts w:ascii="Times New Roman" w:hAnsi="Times New Roman" w:cs="Times New Roman"/>
                <w:sz w:val="24"/>
                <w:szCs w:val="24"/>
              </w:rPr>
              <w:t>14.</w:t>
            </w:r>
            <w:r w:rsidR="00D112A7" w:rsidRPr="003E0B41">
              <w:rPr>
                <w:rFonts w:ascii="Times New Roman" w:hAnsi="Times New Roman" w:cs="Times New Roman"/>
                <w:sz w:val="24"/>
                <w:szCs w:val="24"/>
              </w:rPr>
              <w:t xml:space="preserve">1. Ievākt augu produktu, augsnes un ūdens paraugus un noteikt tajos esošo AAL atliekvielu sastāvu un daudzumu, analizēt iegūtos rezultātus saistībā ar smidzinājumiem paraugu ievākšanas vietās. </w:t>
            </w:r>
          </w:p>
          <w:p w14:paraId="13A0498C" w14:textId="07A9C0F0" w:rsidR="00D112A7" w:rsidRPr="003E0B41" w:rsidRDefault="00C85122" w:rsidP="00C85122">
            <w:pPr>
              <w:pStyle w:val="NoSpacing"/>
              <w:rPr>
                <w:rFonts w:ascii="Times New Roman" w:hAnsi="Times New Roman" w:cs="Times New Roman"/>
                <w:sz w:val="24"/>
                <w:szCs w:val="24"/>
              </w:rPr>
            </w:pPr>
            <w:r>
              <w:rPr>
                <w:rFonts w:ascii="Times New Roman" w:hAnsi="Times New Roman" w:cs="Times New Roman"/>
                <w:sz w:val="24"/>
                <w:szCs w:val="24"/>
              </w:rPr>
              <w:t>14.</w:t>
            </w:r>
            <w:r w:rsidR="00D112A7" w:rsidRPr="003E0B41">
              <w:rPr>
                <w:rFonts w:ascii="Times New Roman" w:hAnsi="Times New Roman" w:cs="Times New Roman"/>
                <w:sz w:val="24"/>
                <w:szCs w:val="24"/>
              </w:rPr>
              <w:t>2. Ievākt ziedputekšņu paraugus, noteikt tajos AAL atliekvielas un analizēt tās saistībā ar botānisko sastāvu</w:t>
            </w:r>
          </w:p>
        </w:tc>
        <w:tc>
          <w:tcPr>
            <w:tcW w:w="504" w:type="pct"/>
            <w:tcBorders>
              <w:top w:val="outset" w:sz="6" w:space="0" w:color="414142"/>
              <w:left w:val="outset" w:sz="6" w:space="0" w:color="414142"/>
              <w:bottom w:val="outset" w:sz="6" w:space="0" w:color="414142"/>
              <w:right w:val="outset" w:sz="6" w:space="0" w:color="414142"/>
            </w:tcBorders>
            <w:hideMark/>
          </w:tcPr>
          <w:p w14:paraId="07324C11" w14:textId="6324FC79"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60 000</w:t>
            </w:r>
          </w:p>
        </w:tc>
        <w:tc>
          <w:tcPr>
            <w:tcW w:w="953" w:type="pct"/>
            <w:tcBorders>
              <w:top w:val="outset" w:sz="6" w:space="0" w:color="414142"/>
              <w:left w:val="outset" w:sz="6" w:space="0" w:color="414142"/>
              <w:bottom w:val="outset" w:sz="6" w:space="0" w:color="414142"/>
              <w:right w:val="outset" w:sz="6" w:space="0" w:color="414142"/>
            </w:tcBorders>
            <w:hideMark/>
          </w:tcPr>
          <w:p w14:paraId="2F9CE83E"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3186519D"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0EB4DCAB" w14:textId="1BD8137D" w:rsidTr="006D6D12">
        <w:tc>
          <w:tcPr>
            <w:tcW w:w="293" w:type="pct"/>
            <w:tcBorders>
              <w:top w:val="outset" w:sz="6" w:space="0" w:color="414142"/>
              <w:left w:val="outset" w:sz="6" w:space="0" w:color="414142"/>
              <w:bottom w:val="outset" w:sz="6" w:space="0" w:color="414142"/>
              <w:right w:val="outset" w:sz="6" w:space="0" w:color="414142"/>
            </w:tcBorders>
            <w:hideMark/>
          </w:tcPr>
          <w:p w14:paraId="0A67886C" w14:textId="43F3B122"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15.</w:t>
            </w:r>
          </w:p>
        </w:tc>
        <w:tc>
          <w:tcPr>
            <w:tcW w:w="1006" w:type="pct"/>
            <w:tcBorders>
              <w:top w:val="outset" w:sz="6" w:space="0" w:color="414142"/>
              <w:left w:val="outset" w:sz="6" w:space="0" w:color="414142"/>
              <w:bottom w:val="outset" w:sz="6" w:space="0" w:color="414142"/>
              <w:right w:val="outset" w:sz="6" w:space="0" w:color="414142"/>
            </w:tcBorders>
            <w:hideMark/>
          </w:tcPr>
          <w:p w14:paraId="40E95AD2" w14:textId="4591D238"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Kāpostu cekulkodes</w:t>
            </w:r>
            <w:r w:rsidR="00C85122">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i/>
                <w:iCs/>
                <w:sz w:val="24"/>
                <w:szCs w:val="24"/>
                <w:lang w:eastAsia="lv-LV"/>
              </w:rPr>
              <w:t>Plutella xylostella</w:t>
            </w:r>
            <w:r w:rsidR="00C85122">
              <w:rPr>
                <w:rFonts w:ascii="Times New Roman" w:eastAsia="Times New Roman" w:hAnsi="Times New Roman" w:cs="Times New Roman"/>
                <w:sz w:val="24"/>
                <w:szCs w:val="24"/>
                <w:lang w:eastAsia="lv-LV"/>
              </w:rPr>
              <w:t xml:space="preserve"> </w:t>
            </w:r>
            <w:r w:rsidRPr="003E0B41">
              <w:rPr>
                <w:rFonts w:ascii="Times New Roman" w:eastAsia="Times New Roman" w:hAnsi="Times New Roman" w:cs="Times New Roman"/>
                <w:sz w:val="24"/>
                <w:szCs w:val="24"/>
                <w:lang w:eastAsia="lv-LV"/>
              </w:rPr>
              <w:t>un citu krustziežu dārzeņu kaitēkļu fenoloģijas pētījumi</w:t>
            </w:r>
          </w:p>
        </w:tc>
        <w:tc>
          <w:tcPr>
            <w:tcW w:w="1322" w:type="pct"/>
            <w:tcBorders>
              <w:top w:val="outset" w:sz="6" w:space="0" w:color="414142"/>
              <w:left w:val="outset" w:sz="6" w:space="0" w:color="414142"/>
              <w:bottom w:val="outset" w:sz="6" w:space="0" w:color="414142"/>
              <w:right w:val="outset" w:sz="6" w:space="0" w:color="414142"/>
            </w:tcBorders>
          </w:tcPr>
          <w:p w14:paraId="081A004A" w14:textId="61063751" w:rsidR="00D112A7" w:rsidRPr="003E0B41" w:rsidRDefault="00C85122"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15.</w:t>
            </w:r>
            <w:r w:rsidR="00D112A7" w:rsidRPr="003E0B41">
              <w:rPr>
                <w:rFonts w:ascii="Times New Roman" w:hAnsi="Times New Roman" w:cs="Times New Roman"/>
                <w:sz w:val="24"/>
                <w:szCs w:val="24"/>
                <w:lang w:eastAsia="lv-LV"/>
              </w:rPr>
              <w:t>1. Kāpostu cekulkodes imago monitorings.</w:t>
            </w:r>
          </w:p>
          <w:p w14:paraId="6889D37F" w14:textId="19123087" w:rsidR="00D112A7" w:rsidRPr="003E0B41" w:rsidRDefault="00C85122"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15.</w:t>
            </w:r>
            <w:r w:rsidR="00D112A7" w:rsidRPr="003E0B41">
              <w:rPr>
                <w:rFonts w:ascii="Times New Roman" w:hAnsi="Times New Roman" w:cs="Times New Roman"/>
                <w:sz w:val="24"/>
                <w:szCs w:val="24"/>
                <w:lang w:eastAsia="lv-LV"/>
              </w:rPr>
              <w:t>2. Kāpostu cekulkodes olu uzskaite uz augiem.</w:t>
            </w:r>
          </w:p>
          <w:p w14:paraId="0A83AD52" w14:textId="29ED3C67" w:rsidR="00D112A7" w:rsidRPr="003E0B41" w:rsidRDefault="00C85122"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15.</w:t>
            </w:r>
            <w:r w:rsidR="00D112A7" w:rsidRPr="003E0B41">
              <w:rPr>
                <w:rFonts w:ascii="Times New Roman" w:hAnsi="Times New Roman" w:cs="Times New Roman"/>
                <w:sz w:val="24"/>
                <w:szCs w:val="24"/>
                <w:lang w:eastAsia="lv-LV"/>
              </w:rPr>
              <w:t>3. Kāpuru un to bojājumu novērtējums krustziežu dārzeņu stādījumos.</w:t>
            </w:r>
          </w:p>
          <w:p w14:paraId="13CCD841" w14:textId="165B7D79" w:rsidR="00D112A7" w:rsidRPr="003E0B41" w:rsidRDefault="00C85122"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15.</w:t>
            </w:r>
            <w:r w:rsidR="00D112A7" w:rsidRPr="003E0B41">
              <w:rPr>
                <w:rFonts w:ascii="Times New Roman" w:hAnsi="Times New Roman" w:cs="Times New Roman"/>
                <w:sz w:val="24"/>
                <w:szCs w:val="24"/>
                <w:lang w:eastAsia="lv-LV"/>
              </w:rPr>
              <w:t>4. Citu krustziežu dārzeņu kaitēkļu monitorings</w:t>
            </w:r>
          </w:p>
        </w:tc>
        <w:tc>
          <w:tcPr>
            <w:tcW w:w="504" w:type="pct"/>
            <w:tcBorders>
              <w:top w:val="outset" w:sz="6" w:space="0" w:color="414142"/>
              <w:left w:val="outset" w:sz="6" w:space="0" w:color="414142"/>
              <w:bottom w:val="outset" w:sz="6" w:space="0" w:color="414142"/>
              <w:right w:val="outset" w:sz="6" w:space="0" w:color="414142"/>
            </w:tcBorders>
            <w:hideMark/>
          </w:tcPr>
          <w:p w14:paraId="3490FF1E"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33 000</w:t>
            </w:r>
          </w:p>
        </w:tc>
        <w:tc>
          <w:tcPr>
            <w:tcW w:w="953" w:type="pct"/>
            <w:tcBorders>
              <w:top w:val="outset" w:sz="6" w:space="0" w:color="414142"/>
              <w:left w:val="outset" w:sz="6" w:space="0" w:color="414142"/>
              <w:bottom w:val="outset" w:sz="6" w:space="0" w:color="414142"/>
              <w:right w:val="outset" w:sz="6" w:space="0" w:color="414142"/>
            </w:tcBorders>
            <w:hideMark/>
          </w:tcPr>
          <w:p w14:paraId="39980302" w14:textId="0A30BE26"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17B826CA"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2F711628" w14:textId="0FEAF636" w:rsidTr="006D6D12">
        <w:tc>
          <w:tcPr>
            <w:tcW w:w="293" w:type="pct"/>
            <w:tcBorders>
              <w:top w:val="outset" w:sz="6" w:space="0" w:color="414142"/>
              <w:left w:val="outset" w:sz="6" w:space="0" w:color="414142"/>
              <w:bottom w:val="outset" w:sz="6" w:space="0" w:color="414142"/>
              <w:right w:val="outset" w:sz="6" w:space="0" w:color="414142"/>
            </w:tcBorders>
            <w:hideMark/>
          </w:tcPr>
          <w:p w14:paraId="4B8231F6" w14:textId="240CBB6A"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16.</w:t>
            </w:r>
          </w:p>
        </w:tc>
        <w:tc>
          <w:tcPr>
            <w:tcW w:w="1006" w:type="pct"/>
            <w:tcBorders>
              <w:top w:val="outset" w:sz="6" w:space="0" w:color="414142"/>
              <w:left w:val="outset" w:sz="6" w:space="0" w:color="414142"/>
              <w:bottom w:val="outset" w:sz="6" w:space="0" w:color="414142"/>
              <w:right w:val="outset" w:sz="6" w:space="0" w:color="414142"/>
            </w:tcBorders>
            <w:hideMark/>
          </w:tcPr>
          <w:p w14:paraId="5CC379CA"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Latvijā plašāk audzēto lauka dārzeņu mēslošanas optimizācija ilgtspējīgu tehnoloģiju nodrošināšanai</w:t>
            </w:r>
          </w:p>
        </w:tc>
        <w:tc>
          <w:tcPr>
            <w:tcW w:w="1322" w:type="pct"/>
            <w:tcBorders>
              <w:top w:val="outset" w:sz="6" w:space="0" w:color="414142"/>
              <w:left w:val="outset" w:sz="6" w:space="0" w:color="414142"/>
              <w:bottom w:val="outset" w:sz="6" w:space="0" w:color="414142"/>
              <w:right w:val="outset" w:sz="6" w:space="0" w:color="414142"/>
            </w:tcBorders>
          </w:tcPr>
          <w:p w14:paraId="4BF503F0" w14:textId="336C4F3B"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1.</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Noskaidrot esošo augu barības elementu nodrošinājumu (NPK) vismaz 10 modeļsaimniecībās Latvijā plašāk audzētajiem dārzeņiem (galviņkāpostiem, burkāniem, sīpoliem, bietēm)</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 xml:space="preserve"> veicot augsnes analīzes un rēķinot NPK bilances vismaz četru gadu periodā (2021</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2024)</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 xml:space="preserve"> šajās saimniecībās pārbaudīt izstrādāto mēslošanas normatīvu efektivitāti (2022</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2025)</w:t>
            </w:r>
            <w:r>
              <w:rPr>
                <w:rFonts w:ascii="Times New Roman" w:eastAsia="Times New Roman" w:hAnsi="Times New Roman" w:cs="Times New Roman"/>
                <w:sz w:val="24"/>
                <w:szCs w:val="24"/>
                <w:lang w:eastAsia="lv-LV"/>
              </w:rPr>
              <w:t>.</w:t>
            </w:r>
          </w:p>
          <w:p w14:paraId="11A4F478" w14:textId="6E960B1C"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16.</w:t>
            </w:r>
            <w:r w:rsidR="00D112A7" w:rsidRPr="003E0B41">
              <w:rPr>
                <w:rFonts w:ascii="Times New Roman" w:eastAsia="Times New Roman" w:hAnsi="Times New Roman" w:cs="Times New Roman"/>
                <w:sz w:val="24"/>
                <w:szCs w:val="24"/>
                <w:lang w:eastAsia="lv-LV"/>
              </w:rPr>
              <w:t>2.</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Analizēt iegūtos NPK uzskaites datus kontekstā ar augu maiņu, mēslojuma lietojumu, saimniekošanas sistēmu un dārzeņu ražību, kas tiks izmantota mēslošanas normatīvu izstrādei (2021</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2025)</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 xml:space="preserve"> </w:t>
            </w:r>
          </w:p>
          <w:p w14:paraId="004350C0" w14:textId="6D84B312"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 xml:space="preserve">Izvērtēt augsnes bioloģisko aktivitāti dažādās saimniecībās </w:t>
            </w:r>
            <w:r>
              <w:rPr>
                <w:rFonts w:ascii="Times New Roman" w:eastAsia="Times New Roman" w:hAnsi="Times New Roman" w:cs="Times New Roman"/>
                <w:sz w:val="24"/>
                <w:szCs w:val="24"/>
                <w:lang w:eastAsia="lv-LV"/>
              </w:rPr>
              <w:t>ar</w:t>
            </w:r>
            <w:r w:rsidR="00D112A7" w:rsidRPr="003E0B41">
              <w:rPr>
                <w:rFonts w:ascii="Times New Roman" w:eastAsia="Times New Roman" w:hAnsi="Times New Roman" w:cs="Times New Roman"/>
                <w:sz w:val="24"/>
                <w:szCs w:val="24"/>
                <w:lang w:eastAsia="lv-LV"/>
              </w:rPr>
              <w:t xml:space="preserve"> dažād</w:t>
            </w:r>
            <w:r>
              <w:rPr>
                <w:rFonts w:ascii="Times New Roman" w:eastAsia="Times New Roman" w:hAnsi="Times New Roman" w:cs="Times New Roman"/>
                <w:sz w:val="24"/>
                <w:szCs w:val="24"/>
                <w:lang w:eastAsia="lv-LV"/>
              </w:rPr>
              <w:t>u</w:t>
            </w:r>
            <w:r w:rsidR="00D112A7" w:rsidRPr="003E0B41">
              <w:rPr>
                <w:rFonts w:ascii="Times New Roman" w:eastAsia="Times New Roman" w:hAnsi="Times New Roman" w:cs="Times New Roman"/>
                <w:sz w:val="24"/>
                <w:szCs w:val="24"/>
                <w:lang w:eastAsia="lv-LV"/>
              </w:rPr>
              <w:t xml:space="preserve"> barības vielu nodrošinājuma pārvaldīb</w:t>
            </w:r>
            <w:r>
              <w:rPr>
                <w:rFonts w:ascii="Times New Roman" w:eastAsia="Times New Roman" w:hAnsi="Times New Roman" w:cs="Times New Roman"/>
                <w:sz w:val="24"/>
                <w:szCs w:val="24"/>
                <w:lang w:eastAsia="lv-LV"/>
              </w:rPr>
              <w:t>u</w:t>
            </w:r>
            <w:r w:rsidR="00D112A7" w:rsidRPr="003E0B41">
              <w:rPr>
                <w:rFonts w:ascii="Times New Roman" w:eastAsia="Times New Roman" w:hAnsi="Times New Roman" w:cs="Times New Roman"/>
                <w:sz w:val="24"/>
                <w:szCs w:val="24"/>
                <w:lang w:eastAsia="lv-LV"/>
              </w:rPr>
              <w:t xml:space="preserve">, kā arī lauka izmēģinājumos </w:t>
            </w:r>
            <w:r>
              <w:rPr>
                <w:rFonts w:ascii="Times New Roman" w:eastAsia="Times New Roman" w:hAnsi="Times New Roman" w:cs="Times New Roman"/>
                <w:sz w:val="24"/>
                <w:szCs w:val="24"/>
                <w:lang w:eastAsia="lv-LV"/>
              </w:rPr>
              <w:t>ar</w:t>
            </w:r>
            <w:r w:rsidR="00D112A7" w:rsidRPr="003E0B41">
              <w:rPr>
                <w:rFonts w:ascii="Times New Roman" w:eastAsia="Times New Roman" w:hAnsi="Times New Roman" w:cs="Times New Roman"/>
                <w:sz w:val="24"/>
                <w:szCs w:val="24"/>
                <w:lang w:eastAsia="lv-LV"/>
              </w:rPr>
              <w:t xml:space="preserve"> dažād</w:t>
            </w:r>
            <w:r>
              <w:rPr>
                <w:rFonts w:ascii="Times New Roman" w:eastAsia="Times New Roman" w:hAnsi="Times New Roman" w:cs="Times New Roman"/>
                <w:sz w:val="24"/>
                <w:szCs w:val="24"/>
                <w:lang w:eastAsia="lv-LV"/>
              </w:rPr>
              <w:t>u</w:t>
            </w:r>
            <w:r w:rsidR="00D112A7" w:rsidRPr="003E0B41">
              <w:rPr>
                <w:rFonts w:ascii="Times New Roman" w:eastAsia="Times New Roman" w:hAnsi="Times New Roman" w:cs="Times New Roman"/>
                <w:sz w:val="24"/>
                <w:szCs w:val="24"/>
                <w:lang w:eastAsia="lv-LV"/>
              </w:rPr>
              <w:t xml:space="preserve"> augu maiņas un zaļmēslojuma starpkultūru izmantošan</w:t>
            </w:r>
            <w:r>
              <w:rPr>
                <w:rFonts w:ascii="Times New Roman" w:eastAsia="Times New Roman" w:hAnsi="Times New Roman" w:cs="Times New Roman"/>
                <w:sz w:val="24"/>
                <w:szCs w:val="24"/>
                <w:lang w:eastAsia="lv-LV"/>
              </w:rPr>
              <w:t>u</w:t>
            </w:r>
            <w:r w:rsidR="00D112A7" w:rsidRPr="003E0B41">
              <w:rPr>
                <w:rFonts w:ascii="Times New Roman" w:eastAsia="Times New Roman" w:hAnsi="Times New Roman" w:cs="Times New Roman"/>
                <w:sz w:val="24"/>
                <w:szCs w:val="24"/>
                <w:lang w:eastAsia="lv-LV"/>
              </w:rPr>
              <w:t xml:space="preserve"> (2021</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2025)</w:t>
            </w:r>
            <w:r>
              <w:rPr>
                <w:rFonts w:ascii="Times New Roman" w:eastAsia="Times New Roman" w:hAnsi="Times New Roman" w:cs="Times New Roman"/>
                <w:sz w:val="24"/>
                <w:szCs w:val="24"/>
                <w:lang w:eastAsia="lv-LV"/>
              </w:rPr>
              <w:t>.</w:t>
            </w:r>
          </w:p>
          <w:p w14:paraId="317D8F39" w14:textId="39990C29"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4.</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Noskaidrot augu barības elementu (NPK) iznesi ar ražu Latvijā plašāk audzētajiem dārzeņiem (galviņkāpostiem, burkāniem, sīpoliem, bietēm) (2021</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2022)</w:t>
            </w:r>
            <w:r>
              <w:rPr>
                <w:rFonts w:ascii="Times New Roman" w:eastAsia="Times New Roman" w:hAnsi="Times New Roman" w:cs="Times New Roman"/>
                <w:sz w:val="24"/>
                <w:szCs w:val="24"/>
                <w:lang w:eastAsia="lv-LV"/>
              </w:rPr>
              <w:t>.</w:t>
            </w:r>
          </w:p>
          <w:p w14:paraId="38EC3D66" w14:textId="43CBBE15"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5.</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Ierīkot lauka izmēģinājumus DI, kur tiks pārbaudīta dažādu zaļmēslojumu un starpkultūru augu ietekme uz NPK bilanci augsnē, dārzeņu ražību un ekonomisko efektivitāti (2021</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2024)</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 xml:space="preserve"> </w:t>
            </w:r>
          </w:p>
          <w:p w14:paraId="59FC430D" w14:textId="284D214D"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6.</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Izstrādāt optimālas mēslošanas normas plašāk audzētajiem dārzeņiem atbilstoši plānotajai ražai un augsnes nodrošinājumam ar fosforu un kāliju (2025)</w:t>
            </w:r>
            <w:r>
              <w:rPr>
                <w:rFonts w:ascii="Times New Roman" w:eastAsia="Times New Roman" w:hAnsi="Times New Roman" w:cs="Times New Roman"/>
                <w:sz w:val="24"/>
                <w:szCs w:val="24"/>
                <w:lang w:eastAsia="lv-LV"/>
              </w:rPr>
              <w:t>.</w:t>
            </w:r>
          </w:p>
          <w:p w14:paraId="6389DBDB" w14:textId="4EE94CF8" w:rsidR="00D112A7" w:rsidRPr="003E0B41" w:rsidRDefault="005A66A0" w:rsidP="00D112A7">
            <w:pPr>
              <w:spacing w:after="0" w:line="254" w:lineRule="atLeas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r w:rsidR="00D112A7" w:rsidRPr="003E0B41">
              <w:rPr>
                <w:rFonts w:ascii="Times New Roman" w:eastAsia="Times New Roman" w:hAnsi="Times New Roman" w:cs="Times New Roman"/>
                <w:sz w:val="24"/>
                <w:szCs w:val="24"/>
                <w:lang w:eastAsia="lv-LV"/>
              </w:rPr>
              <w:t>7.</w:t>
            </w:r>
            <w:r>
              <w:rPr>
                <w:rFonts w:ascii="Times New Roman" w:eastAsia="Times New Roman" w:hAnsi="Times New Roman" w:cs="Times New Roman"/>
                <w:sz w:val="24"/>
                <w:szCs w:val="24"/>
                <w:lang w:eastAsia="lv-LV"/>
              </w:rPr>
              <w:t xml:space="preserve"> </w:t>
            </w:r>
            <w:r w:rsidR="00D112A7" w:rsidRPr="003E0B41">
              <w:rPr>
                <w:rFonts w:ascii="Times New Roman" w:eastAsia="Times New Roman" w:hAnsi="Times New Roman" w:cs="Times New Roman"/>
                <w:sz w:val="24"/>
                <w:szCs w:val="24"/>
                <w:lang w:eastAsia="lv-LV"/>
              </w:rPr>
              <w:t>Sagatavot zinātniskās un populārās publikācijas zināšanu pārnesei (2023</w:t>
            </w:r>
            <w:r>
              <w:rPr>
                <w:rFonts w:ascii="Times New Roman" w:eastAsia="Times New Roman" w:hAnsi="Times New Roman" w:cs="Times New Roman"/>
                <w:sz w:val="24"/>
                <w:szCs w:val="24"/>
                <w:lang w:eastAsia="lv-LV"/>
              </w:rPr>
              <w:t>–</w:t>
            </w:r>
            <w:r w:rsidR="00D112A7" w:rsidRPr="003E0B41">
              <w:rPr>
                <w:rFonts w:ascii="Times New Roman" w:eastAsia="Times New Roman" w:hAnsi="Times New Roman" w:cs="Times New Roman"/>
                <w:sz w:val="24"/>
                <w:szCs w:val="24"/>
                <w:lang w:eastAsia="lv-LV"/>
              </w:rPr>
              <w:t>2025)</w:t>
            </w:r>
          </w:p>
        </w:tc>
        <w:tc>
          <w:tcPr>
            <w:tcW w:w="504" w:type="pct"/>
            <w:tcBorders>
              <w:top w:val="outset" w:sz="6" w:space="0" w:color="414142"/>
              <w:left w:val="outset" w:sz="6" w:space="0" w:color="414142"/>
              <w:bottom w:val="outset" w:sz="6" w:space="0" w:color="414142"/>
              <w:right w:val="outset" w:sz="6" w:space="0" w:color="414142"/>
            </w:tcBorders>
            <w:hideMark/>
          </w:tcPr>
          <w:p w14:paraId="3AC45479" w14:textId="7A71AE99"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50 000</w:t>
            </w:r>
          </w:p>
        </w:tc>
        <w:tc>
          <w:tcPr>
            <w:tcW w:w="953" w:type="pct"/>
            <w:tcBorders>
              <w:top w:val="outset" w:sz="6" w:space="0" w:color="414142"/>
              <w:left w:val="outset" w:sz="6" w:space="0" w:color="414142"/>
              <w:bottom w:val="outset" w:sz="6" w:space="0" w:color="414142"/>
              <w:right w:val="outset" w:sz="6" w:space="0" w:color="414142"/>
            </w:tcBorders>
            <w:hideMark/>
          </w:tcPr>
          <w:p w14:paraId="18E97FB9" w14:textId="067ED3CD"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Dārzkopības institūts</w:t>
            </w:r>
          </w:p>
        </w:tc>
        <w:tc>
          <w:tcPr>
            <w:tcW w:w="921" w:type="pct"/>
            <w:tcBorders>
              <w:top w:val="outset" w:sz="6" w:space="0" w:color="414142"/>
              <w:left w:val="outset" w:sz="6" w:space="0" w:color="414142"/>
              <w:bottom w:val="outset" w:sz="6" w:space="0" w:color="414142"/>
              <w:right w:val="outset" w:sz="6" w:space="0" w:color="414142"/>
            </w:tcBorders>
            <w:hideMark/>
          </w:tcPr>
          <w:p w14:paraId="50D5A6E9"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45039CFF" w14:textId="21FB53AC" w:rsidTr="006D6D12">
        <w:tc>
          <w:tcPr>
            <w:tcW w:w="293" w:type="pct"/>
            <w:tcBorders>
              <w:top w:val="outset" w:sz="6" w:space="0" w:color="414142"/>
              <w:left w:val="outset" w:sz="6" w:space="0" w:color="414142"/>
              <w:bottom w:val="outset" w:sz="6" w:space="0" w:color="414142"/>
              <w:right w:val="outset" w:sz="6" w:space="0" w:color="414142"/>
            </w:tcBorders>
            <w:hideMark/>
          </w:tcPr>
          <w:p w14:paraId="206BCA62" w14:textId="334B4695"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17.</w:t>
            </w:r>
          </w:p>
        </w:tc>
        <w:tc>
          <w:tcPr>
            <w:tcW w:w="1006" w:type="pct"/>
            <w:tcBorders>
              <w:top w:val="outset" w:sz="6" w:space="0" w:color="414142"/>
              <w:left w:val="outset" w:sz="6" w:space="0" w:color="414142"/>
              <w:bottom w:val="outset" w:sz="6" w:space="0" w:color="414142"/>
              <w:right w:val="outset" w:sz="6" w:space="0" w:color="414142"/>
            </w:tcBorders>
            <w:hideMark/>
          </w:tcPr>
          <w:p w14:paraId="623FE0E0"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Ilgtspējīga augu aizsardzības sistēma – pašreizējās situācijas analīze, izaicinājumi un nākotnes risinājumi</w:t>
            </w:r>
          </w:p>
        </w:tc>
        <w:tc>
          <w:tcPr>
            <w:tcW w:w="1322" w:type="pct"/>
            <w:tcBorders>
              <w:top w:val="outset" w:sz="6" w:space="0" w:color="414142"/>
              <w:left w:val="outset" w:sz="6" w:space="0" w:color="414142"/>
              <w:bottom w:val="outset" w:sz="6" w:space="0" w:color="414142"/>
              <w:right w:val="outset" w:sz="6" w:space="0" w:color="414142"/>
            </w:tcBorders>
          </w:tcPr>
          <w:p w14:paraId="34FD2738" w14:textId="1B2E2931" w:rsidR="00D112A7" w:rsidRPr="003E0B41" w:rsidRDefault="005A66A0"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17.</w:t>
            </w:r>
            <w:r w:rsidR="00D112A7" w:rsidRPr="003E0B41">
              <w:rPr>
                <w:rFonts w:ascii="Times New Roman" w:hAnsi="Times New Roman" w:cs="Times New Roman"/>
                <w:sz w:val="24"/>
                <w:szCs w:val="24"/>
                <w:lang w:eastAsia="lv-LV"/>
              </w:rPr>
              <w:t>1.</w:t>
            </w:r>
            <w:r>
              <w:rPr>
                <w:rFonts w:ascii="Times New Roman" w:hAnsi="Times New Roman" w:cs="Times New Roman"/>
                <w:sz w:val="24"/>
                <w:szCs w:val="24"/>
                <w:lang w:eastAsia="lv-LV"/>
              </w:rPr>
              <w:t xml:space="preserve"> </w:t>
            </w:r>
            <w:r w:rsidR="00D112A7" w:rsidRPr="003E0B41">
              <w:rPr>
                <w:rFonts w:ascii="Times New Roman" w:hAnsi="Times New Roman" w:cs="Times New Roman"/>
                <w:sz w:val="24"/>
                <w:szCs w:val="24"/>
                <w:lang w:eastAsia="lv-LV"/>
              </w:rPr>
              <w:t>Uzlabot, papildināt izstrādāto metodiku riska indikatora aprēķināšanai plašāk audzētajiem kultūraugiem Latvijā, veikt indikatora aprēķina korekcijas laikposmam no 2011. gada.</w:t>
            </w:r>
          </w:p>
          <w:p w14:paraId="43DA5F10" w14:textId="68C80BC9" w:rsidR="00D112A7" w:rsidRPr="003E0B41" w:rsidRDefault="005A66A0"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17.</w:t>
            </w:r>
            <w:r w:rsidR="00D112A7" w:rsidRPr="003E0B41">
              <w:rPr>
                <w:rFonts w:ascii="Times New Roman" w:hAnsi="Times New Roman" w:cs="Times New Roman"/>
                <w:sz w:val="24"/>
                <w:szCs w:val="24"/>
                <w:lang w:eastAsia="lv-LV"/>
              </w:rPr>
              <w:t>2. Veikt efektivitātes izmēģinājumus kviešu sējumos</w:t>
            </w:r>
            <w:r w:rsidR="00891B8C">
              <w:rPr>
                <w:rFonts w:ascii="Times New Roman" w:hAnsi="Times New Roman" w:cs="Times New Roman"/>
                <w:sz w:val="24"/>
                <w:szCs w:val="24"/>
                <w:lang w:eastAsia="lv-LV"/>
              </w:rPr>
              <w:t>, lai</w:t>
            </w:r>
            <w:r w:rsidR="00D112A7" w:rsidRPr="003E0B41">
              <w:rPr>
                <w:rFonts w:ascii="Times New Roman" w:hAnsi="Times New Roman" w:cs="Times New Roman"/>
                <w:sz w:val="24"/>
                <w:szCs w:val="24"/>
                <w:lang w:eastAsia="lv-LV"/>
              </w:rPr>
              <w:t xml:space="preserve"> salīdzināt</w:t>
            </w:r>
            <w:r w:rsidR="00891B8C">
              <w:rPr>
                <w:rFonts w:ascii="Times New Roman" w:hAnsi="Times New Roman" w:cs="Times New Roman"/>
                <w:sz w:val="24"/>
                <w:szCs w:val="24"/>
                <w:lang w:eastAsia="lv-LV"/>
              </w:rPr>
              <w:t>u</w:t>
            </w:r>
            <w:r w:rsidR="00D112A7" w:rsidRPr="003E0B41">
              <w:rPr>
                <w:rFonts w:ascii="Times New Roman" w:hAnsi="Times New Roman" w:cs="Times New Roman"/>
                <w:sz w:val="24"/>
                <w:szCs w:val="24"/>
                <w:lang w:eastAsia="lv-LV"/>
              </w:rPr>
              <w:t xml:space="preserve"> dažādas AAL lietojuma smidzinājuma shēmas un dažādas devas regulatoriem, fungicīdiem, herbicīdiem.</w:t>
            </w:r>
          </w:p>
          <w:p w14:paraId="26475DED" w14:textId="673AA0E8" w:rsidR="00D112A7" w:rsidRPr="003E0B41" w:rsidRDefault="005A66A0" w:rsidP="00D112A7">
            <w:pPr>
              <w:pStyle w:val="NoSpacing"/>
              <w:rPr>
                <w:rFonts w:ascii="Times New Roman" w:hAnsi="Times New Roman" w:cs="Times New Roman"/>
                <w:sz w:val="24"/>
                <w:szCs w:val="24"/>
                <w:lang w:eastAsia="lv-LV"/>
              </w:rPr>
            </w:pPr>
            <w:r>
              <w:rPr>
                <w:rFonts w:ascii="Times New Roman" w:hAnsi="Times New Roman" w:cs="Times New Roman"/>
                <w:sz w:val="24"/>
                <w:szCs w:val="24"/>
                <w:lang w:eastAsia="lv-LV"/>
              </w:rPr>
              <w:t>17.</w:t>
            </w:r>
            <w:r w:rsidR="00D112A7" w:rsidRPr="003E0B41">
              <w:rPr>
                <w:rFonts w:ascii="Times New Roman" w:hAnsi="Times New Roman" w:cs="Times New Roman"/>
                <w:sz w:val="24"/>
                <w:szCs w:val="24"/>
                <w:lang w:eastAsia="lv-LV"/>
              </w:rPr>
              <w:t xml:space="preserve">3. </w:t>
            </w:r>
            <w:r w:rsidR="00891B8C">
              <w:rPr>
                <w:rFonts w:ascii="Times New Roman" w:hAnsi="Times New Roman" w:cs="Times New Roman"/>
                <w:sz w:val="24"/>
                <w:szCs w:val="24"/>
                <w:lang w:eastAsia="lv-LV"/>
              </w:rPr>
              <w:t>N</w:t>
            </w:r>
            <w:r w:rsidR="00D112A7" w:rsidRPr="003E0B41">
              <w:rPr>
                <w:rFonts w:ascii="Times New Roman" w:hAnsi="Times New Roman" w:cs="Times New Roman"/>
                <w:sz w:val="24"/>
                <w:szCs w:val="24"/>
                <w:lang w:eastAsia="lv-LV"/>
              </w:rPr>
              <w:t>ovērtē</w:t>
            </w:r>
            <w:r w:rsidR="00891B8C">
              <w:rPr>
                <w:rFonts w:ascii="Times New Roman" w:hAnsi="Times New Roman" w:cs="Times New Roman"/>
                <w:sz w:val="24"/>
                <w:szCs w:val="24"/>
                <w:lang w:eastAsia="lv-LV"/>
              </w:rPr>
              <w:t>t</w:t>
            </w:r>
            <w:r w:rsidR="00D112A7" w:rsidRPr="003E0B41">
              <w:rPr>
                <w:rFonts w:ascii="Times New Roman" w:hAnsi="Times New Roman" w:cs="Times New Roman"/>
                <w:sz w:val="24"/>
                <w:szCs w:val="24"/>
                <w:lang w:eastAsia="lv-LV"/>
              </w:rPr>
              <w:t xml:space="preserve"> praktisk</w:t>
            </w:r>
            <w:r w:rsidR="00891B8C">
              <w:rPr>
                <w:rFonts w:ascii="Times New Roman" w:hAnsi="Times New Roman" w:cs="Times New Roman"/>
                <w:sz w:val="24"/>
                <w:szCs w:val="24"/>
                <w:lang w:eastAsia="lv-LV"/>
              </w:rPr>
              <w:t>os</w:t>
            </w:r>
            <w:r w:rsidR="00D112A7" w:rsidRPr="003E0B41">
              <w:rPr>
                <w:rFonts w:ascii="Times New Roman" w:hAnsi="Times New Roman" w:cs="Times New Roman"/>
                <w:sz w:val="24"/>
                <w:szCs w:val="24"/>
                <w:lang w:eastAsia="lv-LV"/>
              </w:rPr>
              <w:t xml:space="preserve"> izmēģinājum</w:t>
            </w:r>
            <w:r w:rsidR="00891B8C">
              <w:rPr>
                <w:rFonts w:ascii="Times New Roman" w:hAnsi="Times New Roman" w:cs="Times New Roman"/>
                <w:sz w:val="24"/>
                <w:szCs w:val="24"/>
                <w:lang w:eastAsia="lv-LV"/>
              </w:rPr>
              <w:t>us</w:t>
            </w:r>
            <w:r w:rsidR="00D112A7" w:rsidRPr="003E0B41">
              <w:rPr>
                <w:rFonts w:ascii="Times New Roman" w:hAnsi="Times New Roman" w:cs="Times New Roman"/>
                <w:sz w:val="24"/>
                <w:szCs w:val="24"/>
                <w:lang w:eastAsia="lv-LV"/>
              </w:rPr>
              <w:t>, ņemot vērā vides, klimata, agronomiskos un sociālekonomiskos apsvērumus</w:t>
            </w:r>
          </w:p>
        </w:tc>
        <w:tc>
          <w:tcPr>
            <w:tcW w:w="504" w:type="pct"/>
            <w:tcBorders>
              <w:top w:val="outset" w:sz="6" w:space="0" w:color="414142"/>
              <w:left w:val="outset" w:sz="6" w:space="0" w:color="414142"/>
              <w:bottom w:val="outset" w:sz="6" w:space="0" w:color="414142"/>
              <w:right w:val="outset" w:sz="6" w:space="0" w:color="414142"/>
            </w:tcBorders>
            <w:hideMark/>
          </w:tcPr>
          <w:p w14:paraId="1AEB0ED0"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60 000</w:t>
            </w:r>
          </w:p>
        </w:tc>
        <w:tc>
          <w:tcPr>
            <w:tcW w:w="953" w:type="pct"/>
            <w:tcBorders>
              <w:top w:val="outset" w:sz="6" w:space="0" w:color="414142"/>
              <w:left w:val="outset" w:sz="6" w:space="0" w:color="414142"/>
              <w:bottom w:val="outset" w:sz="6" w:space="0" w:color="414142"/>
              <w:right w:val="outset" w:sz="6" w:space="0" w:color="414142"/>
            </w:tcBorders>
            <w:hideMark/>
          </w:tcPr>
          <w:p w14:paraId="46A40081" w14:textId="7CE646E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Latvijas Lauksaimniecības universitāte</w:t>
            </w:r>
          </w:p>
        </w:tc>
        <w:tc>
          <w:tcPr>
            <w:tcW w:w="921" w:type="pct"/>
            <w:tcBorders>
              <w:top w:val="outset" w:sz="6" w:space="0" w:color="414142"/>
              <w:left w:val="outset" w:sz="6" w:space="0" w:color="414142"/>
              <w:bottom w:val="outset" w:sz="6" w:space="0" w:color="414142"/>
              <w:right w:val="outset" w:sz="6" w:space="0" w:color="414142"/>
            </w:tcBorders>
            <w:hideMark/>
          </w:tcPr>
          <w:p w14:paraId="1CB41E85"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184CD295" w14:textId="66582B26" w:rsidTr="006D6D12">
        <w:tc>
          <w:tcPr>
            <w:tcW w:w="293" w:type="pct"/>
            <w:tcBorders>
              <w:top w:val="outset" w:sz="6" w:space="0" w:color="414142"/>
              <w:left w:val="outset" w:sz="6" w:space="0" w:color="414142"/>
              <w:bottom w:val="outset" w:sz="6" w:space="0" w:color="414142"/>
              <w:right w:val="outset" w:sz="6" w:space="0" w:color="414142"/>
            </w:tcBorders>
            <w:hideMark/>
          </w:tcPr>
          <w:p w14:paraId="36AAC3D2" w14:textId="25F27B06" w:rsidR="00D112A7" w:rsidRPr="003E0B41" w:rsidRDefault="00D112A7" w:rsidP="00891B8C">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18.</w:t>
            </w:r>
          </w:p>
        </w:tc>
        <w:tc>
          <w:tcPr>
            <w:tcW w:w="1006" w:type="pct"/>
            <w:tcBorders>
              <w:top w:val="outset" w:sz="6" w:space="0" w:color="414142"/>
              <w:left w:val="outset" w:sz="6" w:space="0" w:color="414142"/>
              <w:bottom w:val="outset" w:sz="6" w:space="0" w:color="414142"/>
              <w:right w:val="outset" w:sz="6" w:space="0" w:color="414142"/>
            </w:tcBorders>
            <w:hideMark/>
          </w:tcPr>
          <w:p w14:paraId="0EA6B444" w14:textId="77777777"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ES regulējuma par ilgtspējīgu ieguldījumu veicināšanu ietekmes izvērtējums uz lauksaimniecības nozari</w:t>
            </w:r>
          </w:p>
          <w:p w14:paraId="50271951" w14:textId="63844505" w:rsidR="00D112A7" w:rsidRPr="003E0B41" w:rsidRDefault="00D112A7" w:rsidP="00D112A7">
            <w:pPr>
              <w:spacing w:after="0" w:line="240" w:lineRule="auto"/>
              <w:rPr>
                <w:rFonts w:ascii="Times New Roman" w:eastAsia="Times New Roman" w:hAnsi="Times New Roman" w:cs="Times New Roman"/>
                <w:sz w:val="24"/>
                <w:szCs w:val="24"/>
                <w:lang w:eastAsia="lv-LV"/>
              </w:rPr>
            </w:pPr>
          </w:p>
        </w:tc>
        <w:tc>
          <w:tcPr>
            <w:tcW w:w="1322" w:type="pct"/>
            <w:tcBorders>
              <w:top w:val="outset" w:sz="6" w:space="0" w:color="414142"/>
              <w:left w:val="outset" w:sz="6" w:space="0" w:color="414142"/>
              <w:bottom w:val="outset" w:sz="6" w:space="0" w:color="414142"/>
              <w:right w:val="outset" w:sz="6" w:space="0" w:color="414142"/>
            </w:tcBorders>
          </w:tcPr>
          <w:p w14:paraId="7A776A13" w14:textId="3F9A91D8" w:rsidR="00D112A7" w:rsidRPr="003E0B41" w:rsidRDefault="00891B8C" w:rsidP="00D112A7">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18.</w:t>
            </w:r>
            <w:r w:rsidR="00D112A7" w:rsidRPr="003E0B41">
              <w:rPr>
                <w:rFonts w:ascii="Times New Roman" w:eastAsia="Times New Roman" w:hAnsi="Times New Roman" w:cs="Times New Roman"/>
                <w:sz w:val="24"/>
                <w:szCs w:val="24"/>
                <w:lang w:eastAsia="lv-LV"/>
              </w:rPr>
              <w:t>1. ES regulējuma par ilgtspējīgu ieguldījumu veicināšanu ietekmes uz lauksaimniecības produktu ražošanu, pārstrādi un primārām piegādes ķēdēm kvalitatīvs novērtējums Taksonomijas regulējuma (Regula Nr. 2020/852 un uz tās pamata EK pieņemtie deleģētie akti) kontekstā.</w:t>
            </w:r>
          </w:p>
          <w:p w14:paraId="522D6080" w14:textId="27D9D726" w:rsidR="00D112A7" w:rsidRPr="003E0B41" w:rsidRDefault="00891B8C" w:rsidP="00D112A7">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18.</w:t>
            </w:r>
            <w:r w:rsidR="00D112A7" w:rsidRPr="003E0B41">
              <w:rPr>
                <w:rFonts w:ascii="Times New Roman" w:eastAsia="Times New Roman" w:hAnsi="Times New Roman" w:cs="Times New Roman"/>
                <w:sz w:val="24"/>
                <w:szCs w:val="24"/>
                <w:lang w:eastAsia="lv-LV"/>
              </w:rPr>
              <w:t>2. Finanšu tirgus iespējamās ietekmes kvalitatīvs novērtējums (Taksonomijas regulējuma kontekstā) uz lauksaimniecības produktu ražošanu un pārstrādi un primārām piegādes ķēdēm.</w:t>
            </w:r>
          </w:p>
          <w:p w14:paraId="27E7A6C8" w14:textId="4F3BC3D0" w:rsidR="00D112A7" w:rsidRPr="003E0B41" w:rsidRDefault="00891B8C" w:rsidP="00D112A7">
            <w:pPr>
              <w:spacing w:after="0" w:line="254" w:lineRule="atLeast"/>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18.</w:t>
            </w:r>
            <w:r w:rsidR="00D112A7" w:rsidRPr="003E0B41">
              <w:rPr>
                <w:rFonts w:ascii="Times New Roman" w:eastAsia="Times New Roman" w:hAnsi="Times New Roman" w:cs="Times New Roman"/>
                <w:sz w:val="24"/>
                <w:szCs w:val="24"/>
                <w:lang w:eastAsia="lv-LV"/>
              </w:rPr>
              <w:t>3. Rekomendāciju izstrāde Latvijas lauksaimniecības nozarē Taksonomijas regulējuma kontekstā</w:t>
            </w:r>
          </w:p>
        </w:tc>
        <w:tc>
          <w:tcPr>
            <w:tcW w:w="504" w:type="pct"/>
            <w:tcBorders>
              <w:top w:val="outset" w:sz="6" w:space="0" w:color="414142"/>
              <w:left w:val="outset" w:sz="6" w:space="0" w:color="414142"/>
              <w:bottom w:val="outset" w:sz="6" w:space="0" w:color="414142"/>
              <w:right w:val="outset" w:sz="6" w:space="0" w:color="414142"/>
            </w:tcBorders>
            <w:hideMark/>
          </w:tcPr>
          <w:p w14:paraId="7CF61F4B"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26 000</w:t>
            </w:r>
          </w:p>
        </w:tc>
        <w:tc>
          <w:tcPr>
            <w:tcW w:w="953" w:type="pct"/>
            <w:tcBorders>
              <w:top w:val="outset" w:sz="6" w:space="0" w:color="414142"/>
              <w:left w:val="outset" w:sz="6" w:space="0" w:color="414142"/>
              <w:bottom w:val="outset" w:sz="6" w:space="0" w:color="414142"/>
              <w:right w:val="outset" w:sz="6" w:space="0" w:color="414142"/>
            </w:tcBorders>
            <w:hideMark/>
          </w:tcPr>
          <w:p w14:paraId="091B7BE2" w14:textId="6EAA1EA1"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Agroresursu un ekonomikas institūts</w:t>
            </w:r>
          </w:p>
        </w:tc>
        <w:tc>
          <w:tcPr>
            <w:tcW w:w="921" w:type="pct"/>
            <w:tcBorders>
              <w:top w:val="outset" w:sz="6" w:space="0" w:color="414142"/>
              <w:left w:val="outset" w:sz="6" w:space="0" w:color="414142"/>
              <w:bottom w:val="outset" w:sz="6" w:space="0" w:color="414142"/>
              <w:right w:val="outset" w:sz="6" w:space="0" w:color="414142"/>
            </w:tcBorders>
            <w:hideMark/>
          </w:tcPr>
          <w:p w14:paraId="7E6C357C" w14:textId="7777777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44EF230B" w14:textId="77777777" w:rsidTr="006D6D12">
        <w:tc>
          <w:tcPr>
            <w:tcW w:w="293" w:type="pct"/>
            <w:tcBorders>
              <w:top w:val="outset" w:sz="6" w:space="0" w:color="414142"/>
              <w:left w:val="outset" w:sz="6" w:space="0" w:color="414142"/>
              <w:bottom w:val="outset" w:sz="6" w:space="0" w:color="414142"/>
              <w:right w:val="outset" w:sz="6" w:space="0" w:color="414142"/>
            </w:tcBorders>
          </w:tcPr>
          <w:p w14:paraId="7F52BAA5" w14:textId="0CF2AFDF" w:rsidR="00D112A7" w:rsidRPr="003E0B41" w:rsidRDefault="00D112A7" w:rsidP="00891B8C">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19.</w:t>
            </w:r>
          </w:p>
        </w:tc>
        <w:tc>
          <w:tcPr>
            <w:tcW w:w="1006" w:type="pct"/>
            <w:tcBorders>
              <w:top w:val="outset" w:sz="6" w:space="0" w:color="414142"/>
              <w:left w:val="outset" w:sz="6" w:space="0" w:color="414142"/>
              <w:bottom w:val="outset" w:sz="6" w:space="0" w:color="414142"/>
              <w:right w:val="outset" w:sz="6" w:space="0" w:color="414142"/>
            </w:tcBorders>
          </w:tcPr>
          <w:p w14:paraId="23CF38E4" w14:textId="38AB9F14"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 xml:space="preserve">Per- un polifluoralkil savienojumu (turpmāk </w:t>
            </w:r>
            <w:r w:rsidR="00891B8C">
              <w:rPr>
                <w:rFonts w:ascii="Times New Roman" w:eastAsia="Calibri" w:hAnsi="Times New Roman" w:cs="Times New Roman"/>
                <w:noProof/>
                <w:sz w:val="24"/>
                <w:szCs w:val="24"/>
                <w:shd w:val="clear" w:color="auto" w:fill="FFFFFF"/>
              </w:rPr>
              <w:t>–</w:t>
            </w:r>
            <w:r w:rsidRPr="003E0B41">
              <w:rPr>
                <w:rFonts w:ascii="Times New Roman" w:eastAsia="Calibri" w:hAnsi="Times New Roman" w:cs="Times New Roman"/>
                <w:noProof/>
                <w:sz w:val="24"/>
                <w:szCs w:val="24"/>
                <w:shd w:val="clear" w:color="auto" w:fill="FFFFFF"/>
              </w:rPr>
              <w:t xml:space="preserve"> PFAS) analītiskās metodes izstrāde pārtikai un piesārņojuma līmeņu noteikšana Latvijas dzīvnieku izcelsmes produktos, dārzeņos un augļos</w:t>
            </w:r>
          </w:p>
        </w:tc>
        <w:tc>
          <w:tcPr>
            <w:tcW w:w="1322" w:type="pct"/>
            <w:tcBorders>
              <w:top w:val="outset" w:sz="6" w:space="0" w:color="414142"/>
              <w:left w:val="outset" w:sz="6" w:space="0" w:color="414142"/>
              <w:bottom w:val="outset" w:sz="6" w:space="0" w:color="414142"/>
              <w:right w:val="outset" w:sz="6" w:space="0" w:color="414142"/>
            </w:tcBorders>
          </w:tcPr>
          <w:p w14:paraId="2E0EDAAC" w14:textId="1E200A00" w:rsidR="00D112A7" w:rsidRPr="003E0B41" w:rsidRDefault="00891B8C" w:rsidP="00891B8C">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19.</w:t>
            </w:r>
            <w:r w:rsidR="00D112A7" w:rsidRPr="003E0B41">
              <w:rPr>
                <w:rFonts w:ascii="Times New Roman" w:hAnsi="Times New Roman" w:cs="Times New Roman"/>
                <w:sz w:val="24"/>
                <w:szCs w:val="24"/>
                <w:shd w:val="clear" w:color="auto" w:fill="FFFFFF"/>
              </w:rPr>
              <w:t>1. Izstrādāt un validēt analītisko metodi PFAS grupas savienojumu noteikšanai pārtik</w:t>
            </w:r>
            <w:r>
              <w:rPr>
                <w:rFonts w:ascii="Times New Roman" w:hAnsi="Times New Roman" w:cs="Times New Roman"/>
                <w:sz w:val="24"/>
                <w:szCs w:val="24"/>
                <w:shd w:val="clear" w:color="auto" w:fill="FFFFFF"/>
              </w:rPr>
              <w:t>ā</w:t>
            </w:r>
            <w:r w:rsidR="00D112A7" w:rsidRPr="003E0B41">
              <w:rPr>
                <w:rFonts w:ascii="Times New Roman" w:hAnsi="Times New Roman" w:cs="Times New Roman"/>
                <w:sz w:val="24"/>
                <w:szCs w:val="24"/>
                <w:shd w:val="clear" w:color="auto" w:fill="FFFFFF"/>
              </w:rPr>
              <w:t xml:space="preserve">, nodrošinot procedūras jutības atbilstību EK piedāvāto normu projektam. </w:t>
            </w:r>
          </w:p>
          <w:p w14:paraId="0AE7C284" w14:textId="4E2C6583" w:rsidR="00D112A7" w:rsidRPr="003E0B41" w:rsidRDefault="00891B8C" w:rsidP="00891B8C">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19.</w:t>
            </w:r>
            <w:r w:rsidR="00D112A7" w:rsidRPr="003E0B41">
              <w:rPr>
                <w:rFonts w:ascii="Times New Roman" w:hAnsi="Times New Roman" w:cs="Times New Roman"/>
                <w:sz w:val="24"/>
                <w:szCs w:val="24"/>
                <w:shd w:val="clear" w:color="auto" w:fill="FFFFFF"/>
              </w:rPr>
              <w:t>2. Veikt PFAS grupas savienojumu noteikšanu Latvijas dzīvnieku izcelsmes produktos (Baltijas jūras zivīs, cūkgaļā, olās), graudu produktos (graudi, maize), dārzeņos un augļos (kopā vismaz 120 paraugi).</w:t>
            </w:r>
          </w:p>
          <w:p w14:paraId="5FC63A80" w14:textId="42D3F31B" w:rsidR="00D112A7" w:rsidRPr="003E0B41" w:rsidRDefault="00891B8C" w:rsidP="00891B8C">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19.</w:t>
            </w:r>
            <w:r w:rsidR="00D112A7" w:rsidRPr="003E0B41">
              <w:rPr>
                <w:rFonts w:ascii="Times New Roman" w:hAnsi="Times New Roman" w:cs="Times New Roman"/>
                <w:sz w:val="24"/>
                <w:szCs w:val="24"/>
                <w:shd w:val="clear" w:color="auto" w:fill="FFFFFF"/>
              </w:rPr>
              <w:t>3. Apkopot iegūtos rezultātus un nosūtīt datus EFSA saskaņā ar EK rekomendāciju un pamatot Latvijas nacionālo pozīciju par plānotajām izmaiņām ES normatīvajos aktos par PFAS</w:t>
            </w:r>
          </w:p>
        </w:tc>
        <w:tc>
          <w:tcPr>
            <w:tcW w:w="504" w:type="pct"/>
            <w:tcBorders>
              <w:top w:val="outset" w:sz="6" w:space="0" w:color="414142"/>
              <w:left w:val="outset" w:sz="6" w:space="0" w:color="414142"/>
              <w:bottom w:val="outset" w:sz="6" w:space="0" w:color="414142"/>
              <w:right w:val="outset" w:sz="6" w:space="0" w:color="414142"/>
            </w:tcBorders>
          </w:tcPr>
          <w:p w14:paraId="52BF18C4" w14:textId="721973FB"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26 660</w:t>
            </w:r>
          </w:p>
        </w:tc>
        <w:tc>
          <w:tcPr>
            <w:tcW w:w="953" w:type="pct"/>
            <w:tcBorders>
              <w:top w:val="outset" w:sz="6" w:space="0" w:color="414142"/>
              <w:left w:val="outset" w:sz="6" w:space="0" w:color="414142"/>
              <w:bottom w:val="outset" w:sz="6" w:space="0" w:color="414142"/>
              <w:right w:val="outset" w:sz="6" w:space="0" w:color="414142"/>
            </w:tcBorders>
          </w:tcPr>
          <w:p w14:paraId="0825EFFF" w14:textId="2C364125"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3274C67B" w14:textId="2E725F6D"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Veterinārais un pārtikas departaments</w:t>
            </w:r>
          </w:p>
        </w:tc>
      </w:tr>
      <w:tr w:rsidR="003E0B41" w:rsidRPr="003E0B41" w14:paraId="590D6BD3" w14:textId="77777777" w:rsidTr="006D6D12">
        <w:tc>
          <w:tcPr>
            <w:tcW w:w="293" w:type="pct"/>
            <w:tcBorders>
              <w:top w:val="outset" w:sz="6" w:space="0" w:color="414142"/>
              <w:left w:val="outset" w:sz="6" w:space="0" w:color="414142"/>
              <w:bottom w:val="outset" w:sz="6" w:space="0" w:color="414142"/>
              <w:right w:val="outset" w:sz="6" w:space="0" w:color="414142"/>
            </w:tcBorders>
          </w:tcPr>
          <w:p w14:paraId="7B4191CA" w14:textId="6B025D71"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20.</w:t>
            </w:r>
          </w:p>
        </w:tc>
        <w:tc>
          <w:tcPr>
            <w:tcW w:w="1006" w:type="pct"/>
            <w:tcBorders>
              <w:top w:val="outset" w:sz="6" w:space="0" w:color="414142"/>
              <w:left w:val="outset" w:sz="6" w:space="0" w:color="414142"/>
              <w:bottom w:val="outset" w:sz="6" w:space="0" w:color="414142"/>
              <w:right w:val="outset" w:sz="6" w:space="0" w:color="414142"/>
            </w:tcBorders>
          </w:tcPr>
          <w:p w14:paraId="1D82FBBB" w14:textId="1F73AC8B"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Biodrošības vadlīniju izstrāde un bezatkritumu tehnoloģijas ieviešanas izpēte dažādu mājputnu bioloģiskajās un konvencionālajās novietnēs Latvijā</w:t>
            </w:r>
          </w:p>
        </w:tc>
        <w:tc>
          <w:tcPr>
            <w:tcW w:w="1322" w:type="pct"/>
            <w:tcBorders>
              <w:top w:val="outset" w:sz="6" w:space="0" w:color="414142"/>
              <w:left w:val="outset" w:sz="6" w:space="0" w:color="414142"/>
              <w:bottom w:val="outset" w:sz="6" w:space="0" w:color="414142"/>
              <w:right w:val="outset" w:sz="6" w:space="0" w:color="414142"/>
            </w:tcBorders>
          </w:tcPr>
          <w:p w14:paraId="23E7A7EF" w14:textId="6D2B425F" w:rsidR="009E7FC9" w:rsidRPr="003E0B41" w:rsidRDefault="00891B8C" w:rsidP="00891B8C">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20.</w:t>
            </w:r>
            <w:r w:rsidR="009E7FC9" w:rsidRPr="003E0B41">
              <w:rPr>
                <w:rFonts w:ascii="Times New Roman" w:hAnsi="Times New Roman" w:cs="Times New Roman"/>
                <w:sz w:val="24"/>
                <w:szCs w:val="24"/>
                <w:shd w:val="clear" w:color="auto" w:fill="FFFFFF"/>
              </w:rPr>
              <w:t xml:space="preserve">1. </w:t>
            </w:r>
            <w:r w:rsidR="00D112A7" w:rsidRPr="003E0B41">
              <w:rPr>
                <w:rFonts w:ascii="Times New Roman" w:hAnsi="Times New Roman" w:cs="Times New Roman"/>
                <w:sz w:val="24"/>
                <w:szCs w:val="24"/>
                <w:shd w:val="clear" w:color="auto" w:fill="FFFFFF"/>
              </w:rPr>
              <w:t>Izveidot vienotas biodrošības vadlīnijas dažādu mājputnu novietnēs, kas izmanto dažādas turēšanas tehnoloģijas</w:t>
            </w:r>
            <w:r w:rsidR="009E7FC9" w:rsidRPr="003E0B41">
              <w:rPr>
                <w:rFonts w:ascii="Times New Roman" w:hAnsi="Times New Roman" w:cs="Times New Roman"/>
                <w:sz w:val="24"/>
                <w:szCs w:val="24"/>
                <w:shd w:val="clear" w:color="auto" w:fill="FFFFFF"/>
              </w:rPr>
              <w:t>.</w:t>
            </w:r>
          </w:p>
          <w:p w14:paraId="0441C693" w14:textId="77777777" w:rsidR="008C4794" w:rsidRPr="00CA7A7F" w:rsidRDefault="00891B8C" w:rsidP="00891B8C">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20.</w:t>
            </w:r>
            <w:r w:rsidR="00EA2A99" w:rsidRPr="003E0B41">
              <w:rPr>
                <w:rFonts w:ascii="Times New Roman" w:hAnsi="Times New Roman" w:cs="Times New Roman"/>
                <w:sz w:val="24"/>
                <w:szCs w:val="24"/>
                <w:shd w:val="clear" w:color="auto" w:fill="FFFFFF"/>
              </w:rPr>
              <w:t>2.</w:t>
            </w:r>
            <w:r w:rsidR="00D112A7" w:rsidRPr="003E0B41">
              <w:rPr>
                <w:rFonts w:ascii="Times New Roman" w:hAnsi="Times New Roman" w:cs="Times New Roman"/>
                <w:sz w:val="24"/>
                <w:szCs w:val="24"/>
                <w:shd w:val="clear" w:color="auto" w:fill="FFFFFF"/>
              </w:rPr>
              <w:t xml:space="preserve"> </w:t>
            </w:r>
            <w:r w:rsidR="00EA2A99" w:rsidRPr="003E0B41">
              <w:rPr>
                <w:rFonts w:ascii="Times New Roman" w:hAnsi="Times New Roman" w:cs="Times New Roman"/>
                <w:sz w:val="24"/>
                <w:szCs w:val="24"/>
                <w:shd w:val="clear" w:color="auto" w:fill="FFFFFF"/>
              </w:rPr>
              <w:t>A</w:t>
            </w:r>
            <w:r w:rsidR="00D112A7" w:rsidRPr="003E0B41">
              <w:rPr>
                <w:rFonts w:ascii="Times New Roman" w:hAnsi="Times New Roman" w:cs="Times New Roman"/>
                <w:sz w:val="24"/>
                <w:szCs w:val="24"/>
                <w:shd w:val="clear" w:color="auto" w:fill="FFFFFF"/>
              </w:rPr>
              <w:t xml:space="preserve">pkopot un pētīt bezatkritumu putnkopības tehnoloģiju ieviešanas </w:t>
            </w:r>
            <w:r w:rsidR="00D112A7" w:rsidRPr="00CA7A7F">
              <w:rPr>
                <w:rFonts w:ascii="Times New Roman" w:hAnsi="Times New Roman" w:cs="Times New Roman"/>
                <w:sz w:val="24"/>
                <w:szCs w:val="24"/>
                <w:shd w:val="clear" w:color="auto" w:fill="FFFFFF"/>
              </w:rPr>
              <w:t>iespējamību šajās saimniecībās Latvijā.</w:t>
            </w:r>
          </w:p>
          <w:p w14:paraId="44FFE676" w14:textId="1CABC218" w:rsidR="00D112A7" w:rsidRPr="003E0B41" w:rsidRDefault="00891B8C" w:rsidP="00891B8C">
            <w:pPr>
              <w:spacing w:after="0"/>
              <w:rPr>
                <w:rFonts w:ascii="Times New Roman" w:hAnsi="Times New Roman" w:cs="Times New Roman"/>
                <w:sz w:val="24"/>
                <w:szCs w:val="24"/>
                <w:shd w:val="clear" w:color="auto" w:fill="FFFFFF"/>
              </w:rPr>
            </w:pPr>
            <w:r w:rsidRPr="00CA7A7F">
              <w:rPr>
                <w:rFonts w:ascii="Times New Roman" w:eastAsia="Times New Roman" w:hAnsi="Times New Roman" w:cs="Times New Roman"/>
                <w:sz w:val="24"/>
                <w:szCs w:val="24"/>
                <w:lang w:eastAsia="lv-LV"/>
              </w:rPr>
              <w:t>20.</w:t>
            </w:r>
            <w:r w:rsidR="002C4846" w:rsidRPr="00CA7A7F">
              <w:rPr>
                <w:rFonts w:ascii="Times New Roman" w:hAnsi="Times New Roman" w:cs="Times New Roman"/>
                <w:sz w:val="24"/>
                <w:szCs w:val="24"/>
                <w:shd w:val="clear" w:color="auto" w:fill="FFFFFF"/>
              </w:rPr>
              <w:t>3. </w:t>
            </w:r>
            <w:r w:rsidR="00D112A7" w:rsidRPr="00CA7A7F">
              <w:rPr>
                <w:rFonts w:ascii="Times New Roman" w:hAnsi="Times New Roman" w:cs="Times New Roman"/>
                <w:sz w:val="24"/>
                <w:szCs w:val="24"/>
                <w:shd w:val="clear" w:color="auto" w:fill="FFFFFF"/>
              </w:rPr>
              <w:t xml:space="preserve">Sagatavot </w:t>
            </w:r>
            <w:proofErr w:type="spellStart"/>
            <w:r w:rsidR="00D112A7" w:rsidRPr="00CA7A7F">
              <w:rPr>
                <w:rFonts w:ascii="Times New Roman" w:hAnsi="Times New Roman" w:cs="Times New Roman"/>
                <w:sz w:val="24"/>
                <w:szCs w:val="24"/>
                <w:shd w:val="clear" w:color="auto" w:fill="FFFFFF"/>
              </w:rPr>
              <w:t>biodrošības</w:t>
            </w:r>
            <w:proofErr w:type="spellEnd"/>
            <w:r w:rsidR="00D112A7" w:rsidRPr="00CA7A7F">
              <w:rPr>
                <w:rFonts w:ascii="Times New Roman" w:hAnsi="Times New Roman" w:cs="Times New Roman"/>
                <w:sz w:val="24"/>
                <w:szCs w:val="24"/>
                <w:shd w:val="clear" w:color="auto" w:fill="FFFFFF"/>
              </w:rPr>
              <w:t xml:space="preserve"> vadlīnijas</w:t>
            </w:r>
            <w:r w:rsidR="00D112A7" w:rsidRPr="003E0B41">
              <w:rPr>
                <w:rFonts w:ascii="Times New Roman" w:hAnsi="Times New Roman" w:cs="Times New Roman"/>
                <w:sz w:val="24"/>
                <w:szCs w:val="24"/>
                <w:shd w:val="clear" w:color="auto" w:fill="FFFFFF"/>
              </w:rPr>
              <w:t xml:space="preserve"> </w:t>
            </w:r>
            <w:r w:rsidR="002C4846" w:rsidRPr="003E0B41">
              <w:rPr>
                <w:rFonts w:ascii="Times New Roman" w:hAnsi="Times New Roman" w:cs="Times New Roman"/>
                <w:sz w:val="24"/>
                <w:szCs w:val="24"/>
                <w:shd w:val="clear" w:color="auto" w:fill="FFFFFF"/>
              </w:rPr>
              <w:t>konvencionālajās</w:t>
            </w:r>
            <w:r w:rsidR="00D112A7" w:rsidRPr="003E0B41">
              <w:rPr>
                <w:rFonts w:ascii="Times New Roman" w:hAnsi="Times New Roman" w:cs="Times New Roman"/>
                <w:sz w:val="24"/>
                <w:szCs w:val="24"/>
                <w:shd w:val="clear" w:color="auto" w:fill="FFFFFF"/>
              </w:rPr>
              <w:t xml:space="preserve"> un bioloģisk</w:t>
            </w:r>
            <w:r w:rsidR="00972676">
              <w:rPr>
                <w:rFonts w:ascii="Times New Roman" w:hAnsi="Times New Roman" w:cs="Times New Roman"/>
                <w:sz w:val="24"/>
                <w:szCs w:val="24"/>
                <w:shd w:val="clear" w:color="auto" w:fill="FFFFFF"/>
              </w:rPr>
              <w:t>aj</w:t>
            </w:r>
            <w:r w:rsidR="00D112A7" w:rsidRPr="003E0B41">
              <w:rPr>
                <w:rFonts w:ascii="Times New Roman" w:hAnsi="Times New Roman" w:cs="Times New Roman"/>
                <w:sz w:val="24"/>
                <w:szCs w:val="24"/>
                <w:shd w:val="clear" w:color="auto" w:fill="FFFFFF"/>
              </w:rPr>
              <w:t>ās mājas vistu, tītaru, paipalu, fazānu, pīļu un zosu saimniecībās</w:t>
            </w:r>
          </w:p>
        </w:tc>
        <w:tc>
          <w:tcPr>
            <w:tcW w:w="504" w:type="pct"/>
            <w:tcBorders>
              <w:top w:val="outset" w:sz="6" w:space="0" w:color="414142"/>
              <w:left w:val="outset" w:sz="6" w:space="0" w:color="414142"/>
              <w:bottom w:val="outset" w:sz="6" w:space="0" w:color="414142"/>
              <w:right w:val="outset" w:sz="6" w:space="0" w:color="414142"/>
            </w:tcBorders>
          </w:tcPr>
          <w:p w14:paraId="2839192E" w14:textId="4E6255FB"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8 000</w:t>
            </w:r>
          </w:p>
        </w:tc>
        <w:tc>
          <w:tcPr>
            <w:tcW w:w="953" w:type="pct"/>
            <w:tcBorders>
              <w:top w:val="outset" w:sz="6" w:space="0" w:color="414142"/>
              <w:left w:val="outset" w:sz="6" w:space="0" w:color="414142"/>
              <w:bottom w:val="outset" w:sz="6" w:space="0" w:color="414142"/>
              <w:right w:val="outset" w:sz="6" w:space="0" w:color="414142"/>
            </w:tcBorders>
          </w:tcPr>
          <w:p w14:paraId="3187CB29" w14:textId="0ADCFA84"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4189A861" w14:textId="3A2E7563"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Veterinārais un pārtikas departaments</w:t>
            </w:r>
          </w:p>
        </w:tc>
      </w:tr>
      <w:tr w:rsidR="003E0B41" w:rsidRPr="003E0B41" w14:paraId="3EF539A5" w14:textId="77777777" w:rsidTr="006D6D12">
        <w:tc>
          <w:tcPr>
            <w:tcW w:w="293" w:type="pct"/>
            <w:tcBorders>
              <w:top w:val="outset" w:sz="6" w:space="0" w:color="414142"/>
              <w:left w:val="outset" w:sz="6" w:space="0" w:color="414142"/>
              <w:bottom w:val="outset" w:sz="6" w:space="0" w:color="414142"/>
              <w:right w:val="outset" w:sz="6" w:space="0" w:color="414142"/>
            </w:tcBorders>
          </w:tcPr>
          <w:p w14:paraId="4D3E6010" w14:textId="44FD4048"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21.</w:t>
            </w:r>
          </w:p>
        </w:tc>
        <w:tc>
          <w:tcPr>
            <w:tcW w:w="1006" w:type="pct"/>
            <w:tcBorders>
              <w:top w:val="outset" w:sz="6" w:space="0" w:color="414142"/>
              <w:left w:val="outset" w:sz="6" w:space="0" w:color="414142"/>
              <w:bottom w:val="outset" w:sz="6" w:space="0" w:color="414142"/>
              <w:right w:val="outset" w:sz="6" w:space="0" w:color="414142"/>
            </w:tcBorders>
          </w:tcPr>
          <w:p w14:paraId="6CF81A2E" w14:textId="4556B037"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Lauku saimniecību ekonomiskā analīze</w:t>
            </w:r>
          </w:p>
        </w:tc>
        <w:tc>
          <w:tcPr>
            <w:tcW w:w="1322" w:type="pct"/>
            <w:tcBorders>
              <w:top w:val="outset" w:sz="6" w:space="0" w:color="414142"/>
              <w:left w:val="outset" w:sz="6" w:space="0" w:color="414142"/>
              <w:bottom w:val="outset" w:sz="6" w:space="0" w:color="414142"/>
              <w:right w:val="outset" w:sz="6" w:space="0" w:color="414142"/>
            </w:tcBorders>
          </w:tcPr>
          <w:p w14:paraId="04F95B95" w14:textId="2F94776A" w:rsidR="0090720D"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Saimniecību ieņēmumu un ienākumu (jeb NPV) struktūra un veidošanās dažāda lieluma un specializācij</w:t>
            </w:r>
            <w:r w:rsidR="00972676">
              <w:rPr>
                <w:rFonts w:ascii="Times New Roman" w:hAnsi="Times New Roman" w:cs="Times New Roman"/>
                <w:sz w:val="24"/>
                <w:szCs w:val="24"/>
                <w:shd w:val="clear" w:color="auto" w:fill="FFFFFF"/>
              </w:rPr>
              <w:t>as</w:t>
            </w:r>
            <w:r w:rsidR="0090720D" w:rsidRPr="003E0B41">
              <w:rPr>
                <w:rFonts w:ascii="Times New Roman" w:hAnsi="Times New Roman" w:cs="Times New Roman"/>
                <w:sz w:val="24"/>
                <w:szCs w:val="24"/>
                <w:shd w:val="clear" w:color="auto" w:fill="FFFFFF"/>
              </w:rPr>
              <w:t xml:space="preserve"> saimniecībās.</w:t>
            </w:r>
          </w:p>
          <w:p w14:paraId="6D3B152E" w14:textId="511997B0" w:rsidR="0090720D"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2.</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Saimniecību ienākumu veidošanās komponentes un ietekmes faktori, tostarp atbalsta pasākumu un tirgus ieņēmumu nozīme kopējo ieņēmumu veidošanā.</w:t>
            </w:r>
          </w:p>
          <w:p w14:paraId="0EA86C71" w14:textId="40CE264B" w:rsidR="0090720D"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Saimniecību izmaksu struktūras un finanšu rādītāju, tostarp rentabilitātes</w:t>
            </w:r>
            <w:r>
              <w:rPr>
                <w:rFonts w:ascii="Times New Roman" w:hAnsi="Times New Roman" w:cs="Times New Roman"/>
                <w:sz w:val="24"/>
                <w:szCs w:val="24"/>
                <w:shd w:val="clear" w:color="auto" w:fill="FFFFFF"/>
              </w:rPr>
              <w:t>,</w:t>
            </w:r>
            <w:r w:rsidR="0090720D" w:rsidRPr="003E0B41">
              <w:rPr>
                <w:rFonts w:ascii="Times New Roman" w:hAnsi="Times New Roman" w:cs="Times New Roman"/>
                <w:sz w:val="24"/>
                <w:szCs w:val="24"/>
                <w:shd w:val="clear" w:color="auto" w:fill="FFFFFF"/>
              </w:rPr>
              <w:t xml:space="preserve"> analīze.</w:t>
            </w:r>
          </w:p>
          <w:p w14:paraId="6E54DFB9" w14:textId="08024A7B" w:rsidR="0090720D"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4.</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Saimniecību darbaspēka ieguldījumu analīze.</w:t>
            </w:r>
          </w:p>
          <w:p w14:paraId="4917B0A5" w14:textId="5AF01731" w:rsidR="0090720D"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5.</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Saimniecību resursu pieejamības un izlietojuma efektivitātes analīze.</w:t>
            </w:r>
          </w:p>
          <w:p w14:paraId="051144C9" w14:textId="3114F99E" w:rsidR="00D112A7"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21.</w:t>
            </w:r>
            <w:r w:rsidR="0090720D" w:rsidRPr="003E0B41">
              <w:rPr>
                <w:rFonts w:ascii="Times New Roman" w:hAnsi="Times New Roman" w:cs="Times New Roman"/>
                <w:sz w:val="24"/>
                <w:szCs w:val="24"/>
                <w:shd w:val="clear" w:color="auto" w:fill="FFFFFF"/>
              </w:rPr>
              <w:t>6.</w:t>
            </w:r>
            <w:r>
              <w:rPr>
                <w:rFonts w:ascii="Times New Roman" w:hAnsi="Times New Roman" w:cs="Times New Roman"/>
                <w:sz w:val="24"/>
                <w:szCs w:val="24"/>
                <w:shd w:val="clear" w:color="auto" w:fill="FFFFFF"/>
              </w:rPr>
              <w:t xml:space="preserve"> </w:t>
            </w:r>
            <w:r w:rsidR="0090720D" w:rsidRPr="003E0B41">
              <w:rPr>
                <w:rFonts w:ascii="Times New Roman" w:hAnsi="Times New Roman" w:cs="Times New Roman"/>
                <w:sz w:val="24"/>
                <w:szCs w:val="24"/>
                <w:shd w:val="clear" w:color="auto" w:fill="FFFFFF"/>
              </w:rPr>
              <w:t xml:space="preserve">Metodoloģija starppatēriņa sadalījumam starp lauksaimniecības nozarēm un starppatēriņa vērtības aprēķins pa lauksaimniecības nozarēm </w:t>
            </w:r>
            <w:r>
              <w:rPr>
                <w:rFonts w:ascii="Times New Roman" w:hAnsi="Times New Roman" w:cs="Times New Roman"/>
                <w:sz w:val="24"/>
                <w:szCs w:val="24"/>
                <w:shd w:val="clear" w:color="auto" w:fill="FFFFFF"/>
              </w:rPr>
              <w:t>–</w:t>
            </w:r>
            <w:r w:rsidR="0090720D" w:rsidRPr="003E0B41">
              <w:rPr>
                <w:rFonts w:ascii="Times New Roman" w:hAnsi="Times New Roman" w:cs="Times New Roman"/>
                <w:sz w:val="24"/>
                <w:szCs w:val="24"/>
                <w:shd w:val="clear" w:color="auto" w:fill="FFFFFF"/>
              </w:rPr>
              <w:t xml:space="preserve"> graudaugi, rapši, lopbarības kultūras, dārzeņi, kartupeļi, pākšaugi, augļi un ogas, citi augu produkti, piens, liellopi, cūkas, mājputni, olas, citi dzīvnieku produkti</w:t>
            </w:r>
          </w:p>
        </w:tc>
        <w:tc>
          <w:tcPr>
            <w:tcW w:w="504" w:type="pct"/>
            <w:tcBorders>
              <w:top w:val="outset" w:sz="6" w:space="0" w:color="414142"/>
              <w:left w:val="outset" w:sz="6" w:space="0" w:color="414142"/>
              <w:bottom w:val="outset" w:sz="6" w:space="0" w:color="414142"/>
              <w:right w:val="outset" w:sz="6" w:space="0" w:color="414142"/>
            </w:tcBorders>
          </w:tcPr>
          <w:p w14:paraId="0288800E" w14:textId="7F13C4B0"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62 000</w:t>
            </w:r>
          </w:p>
        </w:tc>
        <w:tc>
          <w:tcPr>
            <w:tcW w:w="953" w:type="pct"/>
            <w:tcBorders>
              <w:top w:val="outset" w:sz="6" w:space="0" w:color="414142"/>
              <w:left w:val="outset" w:sz="6" w:space="0" w:color="414142"/>
              <w:bottom w:val="outset" w:sz="6" w:space="0" w:color="414142"/>
              <w:right w:val="outset" w:sz="6" w:space="0" w:color="414142"/>
            </w:tcBorders>
          </w:tcPr>
          <w:p w14:paraId="49A552EE" w14:textId="4BA29BA2"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666B56FE" w14:textId="0539561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Tirgus un tiešā atbalsta departaments</w:t>
            </w:r>
          </w:p>
        </w:tc>
      </w:tr>
      <w:tr w:rsidR="003E0B41" w:rsidRPr="003E0B41" w14:paraId="27862FD0" w14:textId="7AD90EDE" w:rsidTr="006D6D12">
        <w:tc>
          <w:tcPr>
            <w:tcW w:w="293" w:type="pct"/>
            <w:tcBorders>
              <w:top w:val="outset" w:sz="6" w:space="0" w:color="414142"/>
              <w:left w:val="outset" w:sz="6" w:space="0" w:color="414142"/>
              <w:bottom w:val="outset" w:sz="6" w:space="0" w:color="414142"/>
              <w:right w:val="outset" w:sz="6" w:space="0" w:color="414142"/>
            </w:tcBorders>
          </w:tcPr>
          <w:p w14:paraId="5256FE9C" w14:textId="330FA1A5"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22.</w:t>
            </w:r>
          </w:p>
        </w:tc>
        <w:tc>
          <w:tcPr>
            <w:tcW w:w="1006" w:type="pct"/>
            <w:tcBorders>
              <w:top w:val="outset" w:sz="6" w:space="0" w:color="414142"/>
              <w:left w:val="outset" w:sz="6" w:space="0" w:color="414142"/>
              <w:bottom w:val="outset" w:sz="6" w:space="0" w:color="414142"/>
              <w:right w:val="outset" w:sz="6" w:space="0" w:color="414142"/>
            </w:tcBorders>
          </w:tcPr>
          <w:p w14:paraId="6E7279D7" w14:textId="171390BF" w:rsidR="00D112A7" w:rsidRPr="003E0B41" w:rsidRDefault="00D112A7" w:rsidP="00D112A7">
            <w:pPr>
              <w:spacing w:after="0" w:line="240" w:lineRule="auto"/>
              <w:rPr>
                <w:rFonts w:ascii="Times New Roman" w:eastAsia="Times New Roman" w:hAnsi="Times New Roman" w:cs="Times New Roman"/>
                <w:sz w:val="24"/>
                <w:szCs w:val="24"/>
                <w:lang w:eastAsia="lv-LV"/>
              </w:rPr>
            </w:pPr>
            <w:r w:rsidRPr="003E0B41">
              <w:rPr>
                <w:rFonts w:ascii="Times New Roman" w:eastAsia="Calibri" w:hAnsi="Times New Roman" w:cs="Times New Roman"/>
                <w:noProof/>
                <w:sz w:val="24"/>
                <w:szCs w:val="24"/>
                <w:shd w:val="clear" w:color="auto" w:fill="FFFFFF"/>
              </w:rPr>
              <w:t xml:space="preserve">Augsnes kaļķošanas un minerālā mēslojuma devu ietekme uz ūdeņu kvalitāti, augsnes agroķīmiskajiem </w:t>
            </w:r>
            <w:r w:rsidRPr="003E0B41">
              <w:rPr>
                <w:rFonts w:ascii="Times New Roman" w:eastAsia="Calibri" w:hAnsi="Times New Roman" w:cs="Times New Roman"/>
                <w:noProof/>
                <w:sz w:val="24"/>
                <w:szCs w:val="24"/>
                <w:shd w:val="clear" w:color="auto" w:fill="FFFFFF"/>
              </w:rPr>
              <w:lastRenderedPageBreak/>
              <w:t>rādītājiem un kultūraugu ražu</w:t>
            </w:r>
          </w:p>
        </w:tc>
        <w:tc>
          <w:tcPr>
            <w:tcW w:w="1322" w:type="pct"/>
            <w:tcBorders>
              <w:top w:val="outset" w:sz="6" w:space="0" w:color="414142"/>
              <w:left w:val="outset" w:sz="6" w:space="0" w:color="414142"/>
              <w:bottom w:val="outset" w:sz="6" w:space="0" w:color="414142"/>
              <w:right w:val="outset" w:sz="6" w:space="0" w:color="414142"/>
            </w:tcBorders>
          </w:tcPr>
          <w:p w14:paraId="3AB68322" w14:textId="18836253" w:rsidR="00D112A7" w:rsidRPr="003E0B41" w:rsidRDefault="0036422E" w:rsidP="0036422E">
            <w:pPr>
              <w:spacing w:after="0"/>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lastRenderedPageBreak/>
              <w:t>22.</w:t>
            </w:r>
            <w:r w:rsidR="00D112A7" w:rsidRPr="003E0B41">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Uzturēt izmēģinājuma lauciņos noteiktu augu seku, kur visos izmēģinājuma lauciņos vien</w:t>
            </w:r>
            <w:r>
              <w:rPr>
                <w:rFonts w:ascii="Times New Roman" w:hAnsi="Times New Roman" w:cs="Times New Roman"/>
                <w:sz w:val="24"/>
                <w:szCs w:val="24"/>
                <w:shd w:val="clear" w:color="auto" w:fill="FFFFFF"/>
              </w:rPr>
              <w:t>ā</w:t>
            </w:r>
            <w:r w:rsidR="00D112A7" w:rsidRPr="003E0B41">
              <w:rPr>
                <w:rFonts w:ascii="Times New Roman" w:hAnsi="Times New Roman" w:cs="Times New Roman"/>
                <w:sz w:val="24"/>
                <w:szCs w:val="24"/>
                <w:shd w:val="clear" w:color="auto" w:fill="FFFFFF"/>
              </w:rPr>
              <w:t xml:space="preserve"> sezon</w:t>
            </w:r>
            <w:r>
              <w:rPr>
                <w:rFonts w:ascii="Times New Roman" w:hAnsi="Times New Roman" w:cs="Times New Roman"/>
                <w:sz w:val="24"/>
                <w:szCs w:val="24"/>
                <w:shd w:val="clear" w:color="auto" w:fill="FFFFFF"/>
              </w:rPr>
              <w:t>ā</w:t>
            </w:r>
            <w:r w:rsidR="00D112A7" w:rsidRPr="003E0B41">
              <w:rPr>
                <w:rFonts w:ascii="Times New Roman" w:hAnsi="Times New Roman" w:cs="Times New Roman"/>
                <w:sz w:val="24"/>
                <w:szCs w:val="24"/>
                <w:shd w:val="clear" w:color="auto" w:fill="FFFFFF"/>
              </w:rPr>
              <w:t xml:space="preserve"> tiek sēts viens kultūraugs (</w:t>
            </w:r>
            <w:r>
              <w:rPr>
                <w:rFonts w:ascii="Times New Roman" w:hAnsi="Times New Roman" w:cs="Times New Roman"/>
                <w:sz w:val="24"/>
                <w:szCs w:val="24"/>
                <w:shd w:val="clear" w:color="auto" w:fill="FFFFFF"/>
              </w:rPr>
              <w:t>pirmajā</w:t>
            </w:r>
            <w:r w:rsidRPr="003E0B41">
              <w:rPr>
                <w:rFonts w:ascii="Times New Roman" w:hAnsi="Times New Roman" w:cs="Times New Roman"/>
                <w:sz w:val="24"/>
                <w:szCs w:val="24"/>
                <w:shd w:val="clear" w:color="auto" w:fill="FFFFFF"/>
              </w:rPr>
              <w:t xml:space="preserve"> izmēģinājuma </w:t>
            </w:r>
            <w:r w:rsidRPr="003E0B41">
              <w:rPr>
                <w:rFonts w:ascii="Times New Roman" w:hAnsi="Times New Roman" w:cs="Times New Roman"/>
                <w:sz w:val="24"/>
                <w:szCs w:val="24"/>
                <w:shd w:val="clear" w:color="auto" w:fill="FFFFFF"/>
              </w:rPr>
              <w:lastRenderedPageBreak/>
              <w:t>gad</w:t>
            </w:r>
            <w:r>
              <w:rPr>
                <w:rFonts w:ascii="Times New Roman" w:hAnsi="Times New Roman" w:cs="Times New Roman"/>
                <w:sz w:val="24"/>
                <w:szCs w:val="24"/>
                <w:shd w:val="clear" w:color="auto" w:fill="FFFFFF"/>
              </w:rPr>
              <w:t>ā</w:t>
            </w:r>
            <w:r w:rsidRPr="003E0B41">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vasaras kvieši, pupas, vasaras mieži, daudzgadīgo zālaugu mistrs</w:t>
            </w:r>
            <w:r>
              <w:rPr>
                <w:rFonts w:ascii="Times New Roman" w:hAnsi="Times New Roman" w:cs="Times New Roman"/>
                <w:sz w:val="24"/>
                <w:szCs w:val="24"/>
                <w:shd w:val="clear" w:color="auto" w:fill="FFFFFF"/>
              </w:rPr>
              <w:t>,</w:t>
            </w:r>
            <w:r w:rsidR="00D112A7" w:rsidRPr="003E0B41">
              <w:rPr>
                <w:rFonts w:ascii="Times New Roman" w:hAnsi="Times New Roman" w:cs="Times New Roman"/>
                <w:sz w:val="24"/>
                <w:szCs w:val="24"/>
                <w:shd w:val="clear" w:color="auto" w:fill="FFFFFF"/>
              </w:rPr>
              <w:t xml:space="preserve"> ietverot 50</w:t>
            </w:r>
            <w:r>
              <w:rPr>
                <w:rFonts w:ascii="Times New Roman" w:hAnsi="Times New Roman" w:cs="Times New Roman"/>
                <w:sz w:val="24"/>
                <w:szCs w:val="24"/>
                <w:shd w:val="clear" w:color="auto" w:fill="FFFFFF"/>
              </w:rPr>
              <w:t> </w:t>
            </w:r>
            <w:r w:rsidR="00D112A7" w:rsidRPr="003E0B41">
              <w:rPr>
                <w:rFonts w:ascii="Times New Roman" w:hAnsi="Times New Roman" w:cs="Times New Roman"/>
                <w:sz w:val="24"/>
                <w:szCs w:val="24"/>
                <w:shd w:val="clear" w:color="auto" w:fill="FFFFFF"/>
              </w:rPr>
              <w:t xml:space="preserve">% tauriņziežu, </w:t>
            </w:r>
            <w:r>
              <w:rPr>
                <w:rFonts w:ascii="Times New Roman" w:hAnsi="Times New Roman" w:cs="Times New Roman"/>
                <w:sz w:val="24"/>
                <w:szCs w:val="24"/>
                <w:shd w:val="clear" w:color="auto" w:fill="FFFFFF"/>
              </w:rPr>
              <w:t>otrajā</w:t>
            </w:r>
            <w:r w:rsidRPr="003E0B41">
              <w:rPr>
                <w:rFonts w:ascii="Times New Roman" w:hAnsi="Times New Roman" w:cs="Times New Roman"/>
                <w:sz w:val="24"/>
                <w:szCs w:val="24"/>
                <w:shd w:val="clear" w:color="auto" w:fill="FFFFFF"/>
              </w:rPr>
              <w:t xml:space="preserve"> izmēģinājuma gad</w:t>
            </w:r>
            <w:r>
              <w:rPr>
                <w:rFonts w:ascii="Times New Roman" w:hAnsi="Times New Roman" w:cs="Times New Roman"/>
                <w:sz w:val="24"/>
                <w:szCs w:val="24"/>
                <w:shd w:val="clear" w:color="auto" w:fill="FFFFFF"/>
              </w:rPr>
              <w:t>ā</w:t>
            </w:r>
            <w:r w:rsidRPr="003E0B41">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daudzgadīgo zālaugu mistrs, ietverot 50</w:t>
            </w:r>
            <w:r>
              <w:rPr>
                <w:rFonts w:ascii="Times New Roman" w:hAnsi="Times New Roman" w:cs="Times New Roman"/>
                <w:sz w:val="24"/>
                <w:szCs w:val="24"/>
                <w:shd w:val="clear" w:color="auto" w:fill="FFFFFF"/>
              </w:rPr>
              <w:t> </w:t>
            </w:r>
            <w:r w:rsidR="00D112A7" w:rsidRPr="003E0B41">
              <w:rPr>
                <w:rFonts w:ascii="Times New Roman" w:hAnsi="Times New Roman" w:cs="Times New Roman"/>
                <w:sz w:val="24"/>
                <w:szCs w:val="24"/>
                <w:shd w:val="clear" w:color="auto" w:fill="FFFFFF"/>
              </w:rPr>
              <w:t>% tauriņziežu)</w:t>
            </w:r>
            <w:r>
              <w:rPr>
                <w:rFonts w:ascii="Times New Roman" w:hAnsi="Times New Roman" w:cs="Times New Roman"/>
                <w:sz w:val="24"/>
                <w:szCs w:val="24"/>
                <w:shd w:val="clear" w:color="auto" w:fill="FFFFFF"/>
              </w:rPr>
              <w:t>.</w:t>
            </w:r>
          </w:p>
          <w:p w14:paraId="06D187FF" w14:textId="3C37A75D" w:rsidR="00D112A7" w:rsidRPr="003E0B41" w:rsidRDefault="0036422E" w:rsidP="0036422E">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2</w:t>
            </w:r>
            <w:r w:rsidR="006230E5">
              <w:rPr>
                <w:rFonts w:ascii="Times New Roman" w:hAnsi="Times New Roman" w:cs="Times New Roman"/>
                <w:sz w:val="24"/>
                <w:szCs w:val="24"/>
                <w:shd w:val="clear" w:color="auto" w:fill="FFFFFF"/>
              </w:rPr>
              <w:t>.</w:t>
            </w:r>
            <w:r w:rsidR="00D112A7" w:rsidRPr="003E0B41">
              <w:rPr>
                <w:rFonts w:ascii="Times New Roman" w:hAnsi="Times New Roman" w:cs="Times New Roman"/>
                <w:sz w:val="24"/>
                <w:szCs w:val="24"/>
                <w:shd w:val="clear" w:color="auto" w:fill="FFFFFF"/>
              </w:rPr>
              <w:t xml:space="preserve"> </w:t>
            </w:r>
            <w:r w:rsidR="006230E5">
              <w:rPr>
                <w:rFonts w:ascii="Times New Roman" w:hAnsi="Times New Roman" w:cs="Times New Roman"/>
                <w:sz w:val="24"/>
                <w:szCs w:val="24"/>
                <w:shd w:val="clear" w:color="auto" w:fill="FFFFFF"/>
              </w:rPr>
              <w:t>N</w:t>
            </w:r>
            <w:r w:rsidR="00D112A7" w:rsidRPr="003E0B41">
              <w:rPr>
                <w:rFonts w:ascii="Times New Roman" w:hAnsi="Times New Roman" w:cs="Times New Roman"/>
                <w:sz w:val="24"/>
                <w:szCs w:val="24"/>
                <w:shd w:val="clear" w:color="auto" w:fill="FFFFFF"/>
              </w:rPr>
              <w:t>odrošināt izmēģinājuma lauciņos dažādus augsnes reakcijas (pH) apstākļus</w:t>
            </w:r>
            <w:r w:rsidR="006230E5">
              <w:rPr>
                <w:rFonts w:ascii="Times New Roman" w:hAnsi="Times New Roman" w:cs="Times New Roman"/>
                <w:sz w:val="24"/>
                <w:szCs w:val="24"/>
                <w:shd w:val="clear" w:color="auto" w:fill="FFFFFF"/>
              </w:rPr>
              <w:t>, i</w:t>
            </w:r>
            <w:r w:rsidR="006230E5" w:rsidRPr="003E0B41">
              <w:rPr>
                <w:rFonts w:ascii="Times New Roman" w:hAnsi="Times New Roman" w:cs="Times New Roman"/>
                <w:sz w:val="24"/>
                <w:szCs w:val="24"/>
                <w:shd w:val="clear" w:color="auto" w:fill="FFFFFF"/>
              </w:rPr>
              <w:t>zmantojot augsnes kaļķošan</w:t>
            </w:r>
            <w:r w:rsidR="006230E5">
              <w:rPr>
                <w:rFonts w:ascii="Times New Roman" w:hAnsi="Times New Roman" w:cs="Times New Roman"/>
                <w:sz w:val="24"/>
                <w:szCs w:val="24"/>
                <w:shd w:val="clear" w:color="auto" w:fill="FFFFFF"/>
              </w:rPr>
              <w:t xml:space="preserve">as </w:t>
            </w:r>
            <w:r w:rsidR="006230E5" w:rsidRPr="003E0B41">
              <w:rPr>
                <w:rFonts w:ascii="Times New Roman" w:hAnsi="Times New Roman" w:cs="Times New Roman"/>
                <w:sz w:val="24"/>
                <w:szCs w:val="24"/>
                <w:shd w:val="clear" w:color="auto" w:fill="FFFFFF"/>
              </w:rPr>
              <w:t xml:space="preserve">atkārtojumus </w:t>
            </w:r>
            <w:r w:rsidR="006230E5">
              <w:rPr>
                <w:rFonts w:ascii="Times New Roman" w:hAnsi="Times New Roman" w:cs="Times New Roman"/>
                <w:sz w:val="24"/>
                <w:szCs w:val="24"/>
                <w:shd w:val="clear" w:color="auto" w:fill="FFFFFF"/>
              </w:rPr>
              <w:t>–</w:t>
            </w:r>
            <w:r w:rsidR="00D112A7" w:rsidRPr="003E0B41">
              <w:rPr>
                <w:rFonts w:ascii="Times New Roman" w:hAnsi="Times New Roman" w:cs="Times New Roman"/>
                <w:sz w:val="24"/>
                <w:szCs w:val="24"/>
                <w:shd w:val="clear" w:color="auto" w:fill="FFFFFF"/>
              </w:rPr>
              <w:t xml:space="preserve"> nekaļķotu, </w:t>
            </w:r>
            <w:r w:rsidR="005C370E" w:rsidRPr="003E0B41">
              <w:rPr>
                <w:rFonts w:ascii="Times New Roman" w:hAnsi="Times New Roman" w:cs="Times New Roman"/>
                <w:sz w:val="24"/>
                <w:szCs w:val="24"/>
                <w:shd w:val="clear" w:color="auto" w:fill="FFFFFF"/>
              </w:rPr>
              <w:t>kaļķo</w:t>
            </w:r>
            <w:r w:rsidR="005C370E">
              <w:rPr>
                <w:rFonts w:ascii="Times New Roman" w:hAnsi="Times New Roman" w:cs="Times New Roman"/>
                <w:sz w:val="24"/>
                <w:szCs w:val="24"/>
                <w:shd w:val="clear" w:color="auto" w:fill="FFFFFF"/>
              </w:rPr>
              <w:t xml:space="preserve">tu ar </w:t>
            </w:r>
            <w:r w:rsidR="00D112A7" w:rsidRPr="003E0B41">
              <w:rPr>
                <w:rFonts w:ascii="Times New Roman" w:hAnsi="Times New Roman" w:cs="Times New Roman"/>
                <w:sz w:val="24"/>
                <w:szCs w:val="24"/>
                <w:shd w:val="clear" w:color="auto" w:fill="FFFFFF"/>
              </w:rPr>
              <w:t>pus</w:t>
            </w:r>
            <w:r w:rsidR="005C370E">
              <w:rPr>
                <w:rFonts w:ascii="Times New Roman" w:hAnsi="Times New Roman" w:cs="Times New Roman"/>
                <w:sz w:val="24"/>
                <w:szCs w:val="24"/>
                <w:shd w:val="clear" w:color="auto" w:fill="FFFFFF"/>
              </w:rPr>
              <w:t>i</w:t>
            </w:r>
            <w:r w:rsidR="00D112A7" w:rsidRPr="003E0B41">
              <w:rPr>
                <w:rFonts w:ascii="Times New Roman" w:hAnsi="Times New Roman" w:cs="Times New Roman"/>
                <w:sz w:val="24"/>
                <w:szCs w:val="24"/>
                <w:shd w:val="clear" w:color="auto" w:fill="FFFFFF"/>
              </w:rPr>
              <w:t xml:space="preserve"> no nepieciešamās devas (2.60 t ha-1), </w:t>
            </w:r>
            <w:r w:rsidR="005C370E" w:rsidRPr="003E0B41">
              <w:rPr>
                <w:rFonts w:ascii="Times New Roman" w:hAnsi="Times New Roman" w:cs="Times New Roman"/>
                <w:sz w:val="24"/>
                <w:szCs w:val="24"/>
                <w:shd w:val="clear" w:color="auto" w:fill="FFFFFF"/>
              </w:rPr>
              <w:t>kaļķo</w:t>
            </w:r>
            <w:r w:rsidR="005C370E">
              <w:rPr>
                <w:rFonts w:ascii="Times New Roman" w:hAnsi="Times New Roman" w:cs="Times New Roman"/>
                <w:sz w:val="24"/>
                <w:szCs w:val="24"/>
                <w:shd w:val="clear" w:color="auto" w:fill="FFFFFF"/>
              </w:rPr>
              <w:t xml:space="preserve">tu ar </w:t>
            </w:r>
            <w:r w:rsidR="00D112A7" w:rsidRPr="003E0B41">
              <w:rPr>
                <w:rFonts w:ascii="Times New Roman" w:hAnsi="Times New Roman" w:cs="Times New Roman"/>
                <w:sz w:val="24"/>
                <w:szCs w:val="24"/>
                <w:shd w:val="clear" w:color="auto" w:fill="FFFFFF"/>
              </w:rPr>
              <w:t>nepieciešam</w:t>
            </w:r>
            <w:r w:rsidR="005C370E">
              <w:rPr>
                <w:rFonts w:ascii="Times New Roman" w:hAnsi="Times New Roman" w:cs="Times New Roman"/>
                <w:sz w:val="24"/>
                <w:szCs w:val="24"/>
                <w:shd w:val="clear" w:color="auto" w:fill="FFFFFF"/>
              </w:rPr>
              <w:t>o</w:t>
            </w:r>
            <w:r w:rsidR="00D112A7" w:rsidRPr="003E0B41">
              <w:rPr>
                <w:rFonts w:ascii="Times New Roman" w:hAnsi="Times New Roman" w:cs="Times New Roman"/>
                <w:sz w:val="24"/>
                <w:szCs w:val="24"/>
                <w:shd w:val="clear" w:color="auto" w:fill="FFFFFF"/>
              </w:rPr>
              <w:t xml:space="preserve"> dev</w:t>
            </w:r>
            <w:r w:rsidR="005C370E">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(5.60 t ha-1) un uzturoš</w:t>
            </w:r>
            <w:r w:rsidR="005C370E">
              <w:rPr>
                <w:rFonts w:ascii="Times New Roman" w:hAnsi="Times New Roman" w:cs="Times New Roman"/>
                <w:sz w:val="24"/>
                <w:szCs w:val="24"/>
                <w:shd w:val="clear" w:color="auto" w:fill="FFFFFF"/>
              </w:rPr>
              <w:t>o</w:t>
            </w:r>
            <w:r w:rsidR="00D112A7" w:rsidRPr="003E0B41">
              <w:rPr>
                <w:rFonts w:ascii="Times New Roman" w:hAnsi="Times New Roman" w:cs="Times New Roman"/>
                <w:sz w:val="24"/>
                <w:szCs w:val="24"/>
                <w:shd w:val="clear" w:color="auto" w:fill="FFFFFF"/>
              </w:rPr>
              <w:t xml:space="preserve"> kaļķošanas dev</w:t>
            </w:r>
            <w:r w:rsidR="005C370E">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lauciņos, kuros augsnes reakcija ir tuva optimālai (2.50 t ha-1). 2021. gadā veikta izmēģinājuma lauciņu kaļķošana atbilstoši augsnes agroķīmisko rādītāju novērtēšanas rezultātiem. Sešpadsmit izmēģinājuma lauciņos tiek uzturētas četras dažādas kaļķošanas devas četros atkārtojumos</w:t>
            </w:r>
            <w:r w:rsidR="005C370E">
              <w:rPr>
                <w:rFonts w:ascii="Times New Roman" w:hAnsi="Times New Roman" w:cs="Times New Roman"/>
                <w:sz w:val="24"/>
                <w:szCs w:val="24"/>
                <w:shd w:val="clear" w:color="auto" w:fill="FFFFFF"/>
              </w:rPr>
              <w:t>.</w:t>
            </w:r>
          </w:p>
          <w:p w14:paraId="2F5AF08B" w14:textId="176BB0DF" w:rsidR="00D112A7" w:rsidRPr="003E0B41" w:rsidRDefault="0036422E" w:rsidP="0036422E">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5C370E">
              <w:rPr>
                <w:rFonts w:ascii="Times New Roman" w:hAnsi="Times New Roman" w:cs="Times New Roman"/>
                <w:sz w:val="24"/>
                <w:szCs w:val="24"/>
                <w:shd w:val="clear" w:color="auto" w:fill="FFFFFF"/>
              </w:rPr>
              <w:t>L</w:t>
            </w:r>
            <w:r w:rsidR="00D112A7" w:rsidRPr="003E0B41">
              <w:rPr>
                <w:rFonts w:ascii="Times New Roman" w:hAnsi="Times New Roman" w:cs="Times New Roman"/>
                <w:sz w:val="24"/>
                <w:szCs w:val="24"/>
                <w:shd w:val="clear" w:color="auto" w:fill="FFFFFF"/>
              </w:rPr>
              <w:t xml:space="preserve">ietot izmēģinājuma lauciņos četras dažādas minerālā mēslojuma izkliedes devas </w:t>
            </w:r>
            <w:r w:rsidR="006230E5">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 xml:space="preserve">nemēslotus, </w:t>
            </w:r>
            <w:r w:rsidR="006230E5">
              <w:rPr>
                <w:rFonts w:ascii="Times New Roman" w:hAnsi="Times New Roman" w:cs="Times New Roman"/>
                <w:sz w:val="24"/>
                <w:szCs w:val="24"/>
                <w:shd w:val="clear" w:color="auto" w:fill="FFFFFF"/>
              </w:rPr>
              <w:t xml:space="preserve">mēslotus ar </w:t>
            </w:r>
            <w:r w:rsidR="00D112A7" w:rsidRPr="003E0B41">
              <w:rPr>
                <w:rFonts w:ascii="Times New Roman" w:hAnsi="Times New Roman" w:cs="Times New Roman"/>
                <w:sz w:val="24"/>
                <w:szCs w:val="24"/>
                <w:shd w:val="clear" w:color="auto" w:fill="FFFFFF"/>
              </w:rPr>
              <w:t>pusi no ražas iznes</w:t>
            </w:r>
            <w:r w:rsidR="00972676">
              <w:rPr>
                <w:rFonts w:ascii="Times New Roman" w:hAnsi="Times New Roman" w:cs="Times New Roman"/>
                <w:sz w:val="24"/>
                <w:szCs w:val="24"/>
                <w:shd w:val="clear" w:color="auto" w:fill="FFFFFF"/>
              </w:rPr>
              <w:t>i</w:t>
            </w:r>
            <w:r w:rsidR="00D112A7" w:rsidRPr="003E0B41">
              <w:rPr>
                <w:rFonts w:ascii="Times New Roman" w:hAnsi="Times New Roman" w:cs="Times New Roman"/>
                <w:sz w:val="24"/>
                <w:szCs w:val="24"/>
                <w:shd w:val="clear" w:color="auto" w:fill="FFFFFF"/>
              </w:rPr>
              <w:t xml:space="preserve"> nodrošinošas devas (piemēram, NPK = 45:30:45 kg ha-1), </w:t>
            </w:r>
            <w:r w:rsidR="006230E5">
              <w:rPr>
                <w:rFonts w:ascii="Times New Roman" w:hAnsi="Times New Roman" w:cs="Times New Roman"/>
                <w:sz w:val="24"/>
                <w:szCs w:val="24"/>
                <w:shd w:val="clear" w:color="auto" w:fill="FFFFFF"/>
              </w:rPr>
              <w:t xml:space="preserve">mēslotus ar </w:t>
            </w:r>
            <w:r w:rsidR="00D112A7" w:rsidRPr="003E0B41">
              <w:rPr>
                <w:rFonts w:ascii="Times New Roman" w:hAnsi="Times New Roman" w:cs="Times New Roman"/>
                <w:sz w:val="24"/>
                <w:szCs w:val="24"/>
                <w:shd w:val="clear" w:color="auto" w:fill="FFFFFF"/>
              </w:rPr>
              <w:t>ražas iznesi nodrošinoš</w:t>
            </w:r>
            <w:r w:rsidR="006230E5">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dev</w:t>
            </w:r>
            <w:r w:rsidR="006230E5">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(piemēram, NPK = </w:t>
            </w:r>
            <w:r w:rsidR="00D112A7" w:rsidRPr="003E0B41">
              <w:rPr>
                <w:rFonts w:ascii="Times New Roman" w:hAnsi="Times New Roman" w:cs="Times New Roman"/>
                <w:sz w:val="24"/>
                <w:szCs w:val="24"/>
                <w:shd w:val="clear" w:color="auto" w:fill="FFFFFF"/>
              </w:rPr>
              <w:lastRenderedPageBreak/>
              <w:t>90:60:90 kg ha-1) un pārpalikumu nodrošinoš</w:t>
            </w:r>
            <w:r w:rsidR="006230E5">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dev</w:t>
            </w:r>
            <w:r w:rsidR="006230E5">
              <w:rPr>
                <w:rFonts w:ascii="Times New Roman" w:hAnsi="Times New Roman" w:cs="Times New Roman"/>
                <w:sz w:val="24"/>
                <w:szCs w:val="24"/>
                <w:shd w:val="clear" w:color="auto" w:fill="FFFFFF"/>
              </w:rPr>
              <w:t>u</w:t>
            </w:r>
            <w:r w:rsidR="00D112A7" w:rsidRPr="003E0B41">
              <w:rPr>
                <w:rFonts w:ascii="Times New Roman" w:hAnsi="Times New Roman" w:cs="Times New Roman"/>
                <w:sz w:val="24"/>
                <w:szCs w:val="24"/>
                <w:shd w:val="clear" w:color="auto" w:fill="FFFFFF"/>
              </w:rPr>
              <w:t xml:space="preserve"> (piemēram, NPK = 135:90:135 kg ha-1). Minerālā mēslojuma izkliedes laiks un devas tiks pielāgotas attiecīgā kultūrauga prasībām. Sešpadsmit izmēģinājuma lauciņos tiek uzturētas četras minerālā mēslojuma izkliedes devas četros atkārtojumos</w:t>
            </w:r>
            <w:r w:rsidR="006230E5">
              <w:rPr>
                <w:rFonts w:ascii="Times New Roman" w:hAnsi="Times New Roman" w:cs="Times New Roman"/>
                <w:sz w:val="24"/>
                <w:szCs w:val="24"/>
                <w:shd w:val="clear" w:color="auto" w:fill="FFFFFF"/>
              </w:rPr>
              <w:t>.</w:t>
            </w:r>
          </w:p>
          <w:p w14:paraId="4ECAD318" w14:textId="774F6620" w:rsidR="00D112A7" w:rsidRPr="003E0B41" w:rsidRDefault="0036422E" w:rsidP="0036422E">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4.</w:t>
            </w:r>
            <w:r>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Veikt hidroloģiskos mērījumus un ievākt ūdens paraugus izmēģinājuma lauciņos ierīkotajās drenu sistēmās, noteikt ūdens ķīmiskā sastāva izmaiņas, t.sk. pH, kopējā slāpekļa, amonija</w:t>
            </w:r>
            <w:r w:rsidR="00972676" w:rsidRPr="003E0B41">
              <w:rPr>
                <w:rFonts w:ascii="Times New Roman" w:hAnsi="Times New Roman" w:cs="Times New Roman"/>
                <w:sz w:val="24"/>
                <w:szCs w:val="24"/>
              </w:rPr>
              <w:t>–</w:t>
            </w:r>
            <w:r w:rsidR="00D112A7" w:rsidRPr="003E0B41">
              <w:rPr>
                <w:rFonts w:ascii="Times New Roman" w:hAnsi="Times New Roman" w:cs="Times New Roman"/>
                <w:sz w:val="24"/>
                <w:szCs w:val="24"/>
                <w:shd w:val="clear" w:color="auto" w:fill="FFFFFF"/>
              </w:rPr>
              <w:t>slāpekļa, nitrātu</w:t>
            </w:r>
            <w:r w:rsidR="00972676" w:rsidRPr="003E0B41">
              <w:rPr>
                <w:rFonts w:ascii="Times New Roman" w:hAnsi="Times New Roman" w:cs="Times New Roman"/>
                <w:sz w:val="24"/>
                <w:szCs w:val="24"/>
              </w:rPr>
              <w:t>–</w:t>
            </w:r>
            <w:r w:rsidR="00D112A7" w:rsidRPr="003E0B41">
              <w:rPr>
                <w:rFonts w:ascii="Times New Roman" w:hAnsi="Times New Roman" w:cs="Times New Roman"/>
                <w:sz w:val="24"/>
                <w:szCs w:val="24"/>
                <w:shd w:val="clear" w:color="auto" w:fill="FFFFFF"/>
              </w:rPr>
              <w:t>slāpekļa, kopējā fosfora un ortofosfātu</w:t>
            </w:r>
            <w:r w:rsidR="00972676" w:rsidRPr="003E0B41">
              <w:rPr>
                <w:rFonts w:ascii="Times New Roman" w:hAnsi="Times New Roman" w:cs="Times New Roman"/>
                <w:sz w:val="24"/>
                <w:szCs w:val="24"/>
              </w:rPr>
              <w:t>–</w:t>
            </w:r>
            <w:r w:rsidR="00D112A7" w:rsidRPr="003E0B41">
              <w:rPr>
                <w:rFonts w:ascii="Times New Roman" w:hAnsi="Times New Roman" w:cs="Times New Roman"/>
                <w:sz w:val="24"/>
                <w:szCs w:val="24"/>
                <w:shd w:val="clear" w:color="auto" w:fill="FFFFFF"/>
              </w:rPr>
              <w:t>fosfora koncentrācijas (mg l-1) un noplūdes (kg ha-1) atkarībā no izmantotajām kaļķošanas un minerālā mēslojuma devām</w:t>
            </w:r>
            <w:r w:rsidR="007201F4">
              <w:rPr>
                <w:rFonts w:ascii="Times New Roman" w:hAnsi="Times New Roman" w:cs="Times New Roman"/>
                <w:sz w:val="24"/>
                <w:szCs w:val="24"/>
                <w:shd w:val="clear" w:color="auto" w:fill="FFFFFF"/>
              </w:rPr>
              <w:t>.</w:t>
            </w:r>
          </w:p>
          <w:p w14:paraId="56112E50" w14:textId="47D03C6E" w:rsidR="00D112A7" w:rsidRPr="003E0B41" w:rsidRDefault="0036422E" w:rsidP="0036422E">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5.</w:t>
            </w:r>
            <w:r>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Novērtēt augsnes agroķīmisko rādītāju izmaiņas izmēģinājuma lauciņos atkarībā no izmantotajām kaļķošanas un minerālā mēslojuma devām (pH, organisko vielu saturs, NH</w:t>
            </w:r>
            <w:r w:rsidR="00D112A7" w:rsidRPr="007201F4">
              <w:rPr>
                <w:rFonts w:ascii="Times New Roman" w:hAnsi="Times New Roman" w:cs="Times New Roman"/>
                <w:sz w:val="24"/>
                <w:szCs w:val="24"/>
                <w:shd w:val="clear" w:color="auto" w:fill="FFFFFF"/>
                <w:vertAlign w:val="subscript"/>
              </w:rPr>
              <w:t>4</w:t>
            </w:r>
            <w:r w:rsidR="00D112A7" w:rsidRPr="003E0B41">
              <w:rPr>
                <w:rFonts w:ascii="Times New Roman" w:hAnsi="Times New Roman" w:cs="Times New Roman"/>
                <w:sz w:val="24"/>
                <w:szCs w:val="24"/>
                <w:shd w:val="clear" w:color="auto" w:fill="FFFFFF"/>
              </w:rPr>
              <w:t>-N, NO</w:t>
            </w:r>
            <w:r w:rsidR="00D112A7" w:rsidRPr="007201F4">
              <w:rPr>
                <w:rFonts w:ascii="Times New Roman" w:hAnsi="Times New Roman" w:cs="Times New Roman"/>
                <w:sz w:val="24"/>
                <w:szCs w:val="24"/>
                <w:shd w:val="clear" w:color="auto" w:fill="FFFFFF"/>
                <w:vertAlign w:val="subscript"/>
              </w:rPr>
              <w:t>3</w:t>
            </w:r>
            <w:r w:rsidR="00D112A7" w:rsidRPr="003E0B41">
              <w:rPr>
                <w:rFonts w:ascii="Times New Roman" w:hAnsi="Times New Roman" w:cs="Times New Roman"/>
                <w:sz w:val="24"/>
                <w:szCs w:val="24"/>
                <w:shd w:val="clear" w:color="auto" w:fill="FFFFFF"/>
              </w:rPr>
              <w:t>-N, P2O</w:t>
            </w:r>
            <w:r w:rsidR="00D112A7" w:rsidRPr="007201F4">
              <w:rPr>
                <w:rFonts w:ascii="Times New Roman" w:hAnsi="Times New Roman" w:cs="Times New Roman"/>
                <w:sz w:val="24"/>
                <w:szCs w:val="24"/>
                <w:shd w:val="clear" w:color="auto" w:fill="FFFFFF"/>
                <w:vertAlign w:val="subscript"/>
              </w:rPr>
              <w:t>5</w:t>
            </w:r>
            <w:r w:rsidR="00D112A7" w:rsidRPr="003E0B41">
              <w:rPr>
                <w:rFonts w:ascii="Times New Roman" w:hAnsi="Times New Roman" w:cs="Times New Roman"/>
                <w:sz w:val="24"/>
                <w:szCs w:val="24"/>
                <w:shd w:val="clear" w:color="auto" w:fill="FFFFFF"/>
              </w:rPr>
              <w:t>, K</w:t>
            </w:r>
            <w:r w:rsidR="00D112A7" w:rsidRPr="007201F4">
              <w:rPr>
                <w:rFonts w:ascii="Times New Roman" w:hAnsi="Times New Roman" w:cs="Times New Roman"/>
                <w:sz w:val="24"/>
                <w:szCs w:val="24"/>
                <w:shd w:val="clear" w:color="auto" w:fill="FFFFFF"/>
                <w:vertAlign w:val="subscript"/>
              </w:rPr>
              <w:t>2</w:t>
            </w:r>
            <w:r w:rsidR="00D112A7" w:rsidRPr="003E0B41">
              <w:rPr>
                <w:rFonts w:ascii="Times New Roman" w:hAnsi="Times New Roman" w:cs="Times New Roman"/>
                <w:sz w:val="24"/>
                <w:szCs w:val="24"/>
                <w:shd w:val="clear" w:color="auto" w:fill="FFFFFF"/>
              </w:rPr>
              <w:t>O, Ca, Mg)</w:t>
            </w:r>
            <w:r w:rsidR="007201F4">
              <w:rPr>
                <w:rFonts w:ascii="Times New Roman" w:hAnsi="Times New Roman" w:cs="Times New Roman"/>
                <w:sz w:val="24"/>
                <w:szCs w:val="24"/>
                <w:shd w:val="clear" w:color="auto" w:fill="FFFFFF"/>
              </w:rPr>
              <w:t>.</w:t>
            </w:r>
          </w:p>
          <w:p w14:paraId="6C2A90CC" w14:textId="34AC4B15" w:rsidR="00D112A7" w:rsidRPr="003E0B41" w:rsidRDefault="0036422E" w:rsidP="0036422E">
            <w:pPr>
              <w:spacing w:after="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6.</w:t>
            </w:r>
            <w:r>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 xml:space="preserve">Noteikt izvēlēto kultūraugu ražas apjomu un kvalitatīvo sastāvu atkarībā no izmantotajām kaļķošanas un minerālā </w:t>
            </w:r>
            <w:r w:rsidR="00D112A7" w:rsidRPr="003E0B41">
              <w:rPr>
                <w:rFonts w:ascii="Times New Roman" w:hAnsi="Times New Roman" w:cs="Times New Roman"/>
                <w:sz w:val="24"/>
                <w:szCs w:val="24"/>
                <w:shd w:val="clear" w:color="auto" w:fill="FFFFFF"/>
              </w:rPr>
              <w:lastRenderedPageBreak/>
              <w:t>mēslojuma devām (sausna, kopproteīns, slāpeklis, fosfors, kālijs, kalcijs, magnijs)</w:t>
            </w:r>
            <w:r w:rsidR="007201F4">
              <w:rPr>
                <w:rFonts w:ascii="Times New Roman" w:hAnsi="Times New Roman" w:cs="Times New Roman"/>
                <w:sz w:val="24"/>
                <w:szCs w:val="24"/>
                <w:shd w:val="clear" w:color="auto" w:fill="FFFFFF"/>
              </w:rPr>
              <w:t>.</w:t>
            </w:r>
          </w:p>
          <w:p w14:paraId="38B91EC6" w14:textId="0CB8EF0E" w:rsidR="00D112A7" w:rsidRPr="003E0B41" w:rsidRDefault="0036422E" w:rsidP="00D112A7">
            <w:pPr>
              <w:spacing w:after="0" w:line="254" w:lineRule="atLeast"/>
              <w:rPr>
                <w:rFonts w:ascii="Times New Roman" w:eastAsia="Times New Roman" w:hAnsi="Times New Roman" w:cs="Times New Roman"/>
                <w:sz w:val="24"/>
                <w:szCs w:val="24"/>
                <w:lang w:eastAsia="lv-LV"/>
              </w:rPr>
            </w:pPr>
            <w:r>
              <w:rPr>
                <w:rFonts w:ascii="Times New Roman" w:hAnsi="Times New Roman" w:cs="Times New Roman"/>
                <w:sz w:val="24"/>
                <w:szCs w:val="24"/>
                <w:shd w:val="clear" w:color="auto" w:fill="FFFFFF"/>
              </w:rPr>
              <w:t>22.</w:t>
            </w:r>
            <w:r w:rsidR="00D112A7" w:rsidRPr="003E0B41">
              <w:rPr>
                <w:rFonts w:ascii="Times New Roman" w:hAnsi="Times New Roman" w:cs="Times New Roman"/>
                <w:sz w:val="24"/>
                <w:szCs w:val="24"/>
                <w:shd w:val="clear" w:color="auto" w:fill="FFFFFF"/>
              </w:rPr>
              <w:t>7.</w:t>
            </w:r>
            <w:r>
              <w:rPr>
                <w:rFonts w:ascii="Times New Roman" w:hAnsi="Times New Roman" w:cs="Times New Roman"/>
                <w:sz w:val="24"/>
                <w:szCs w:val="24"/>
                <w:shd w:val="clear" w:color="auto" w:fill="FFFFFF"/>
              </w:rPr>
              <w:t xml:space="preserve"> </w:t>
            </w:r>
            <w:r w:rsidR="00D112A7" w:rsidRPr="003E0B41">
              <w:rPr>
                <w:rFonts w:ascii="Times New Roman" w:hAnsi="Times New Roman" w:cs="Times New Roman"/>
                <w:sz w:val="24"/>
                <w:szCs w:val="24"/>
                <w:shd w:val="clear" w:color="auto" w:fill="FFFFFF"/>
              </w:rPr>
              <w:t>Apkopot pētījumā iegūtos rezultātus par dažādu augsnes kaļķošanas un minerālā mēslojuma izkliedes devu ietekmi uz ūdens, augsnes un kultūraugu ražas kvalitatīvajiem rādītājiem, novērtēt augsnes kaļķošanas kā ūdens kvalitāti uzlabojoša pasākuma efektivitāti Latvijai raksturīgajos agroklimatiskajos apstākļos</w:t>
            </w:r>
          </w:p>
        </w:tc>
        <w:tc>
          <w:tcPr>
            <w:tcW w:w="504" w:type="pct"/>
            <w:tcBorders>
              <w:top w:val="outset" w:sz="6" w:space="0" w:color="414142"/>
              <w:left w:val="outset" w:sz="6" w:space="0" w:color="414142"/>
              <w:bottom w:val="outset" w:sz="6" w:space="0" w:color="414142"/>
              <w:right w:val="outset" w:sz="6" w:space="0" w:color="414142"/>
            </w:tcBorders>
          </w:tcPr>
          <w:p w14:paraId="290F8426" w14:textId="7DF882AD"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12 000</w:t>
            </w:r>
          </w:p>
          <w:p w14:paraId="30DE5A89" w14:textId="783F2230"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p>
        </w:tc>
        <w:tc>
          <w:tcPr>
            <w:tcW w:w="953" w:type="pct"/>
            <w:tcBorders>
              <w:top w:val="outset" w:sz="6" w:space="0" w:color="414142"/>
              <w:left w:val="outset" w:sz="6" w:space="0" w:color="414142"/>
              <w:bottom w:val="outset" w:sz="6" w:space="0" w:color="414142"/>
              <w:right w:val="outset" w:sz="6" w:space="0" w:color="414142"/>
            </w:tcBorders>
          </w:tcPr>
          <w:p w14:paraId="5D4413FB" w14:textId="281C43CC"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17BF78B3" w14:textId="45CEF896"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1E31CDAF" w14:textId="77777777" w:rsidTr="006D6D12">
        <w:tc>
          <w:tcPr>
            <w:tcW w:w="293" w:type="pct"/>
            <w:tcBorders>
              <w:top w:val="outset" w:sz="6" w:space="0" w:color="414142"/>
              <w:left w:val="outset" w:sz="6" w:space="0" w:color="414142"/>
              <w:bottom w:val="outset" w:sz="6" w:space="0" w:color="414142"/>
              <w:right w:val="outset" w:sz="6" w:space="0" w:color="414142"/>
            </w:tcBorders>
          </w:tcPr>
          <w:p w14:paraId="4C2169AA" w14:textId="5F61AE1E"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23.</w:t>
            </w:r>
          </w:p>
        </w:tc>
        <w:tc>
          <w:tcPr>
            <w:tcW w:w="1006" w:type="pct"/>
            <w:tcBorders>
              <w:top w:val="outset" w:sz="6" w:space="0" w:color="414142"/>
              <w:left w:val="outset" w:sz="6" w:space="0" w:color="414142"/>
              <w:bottom w:val="outset" w:sz="6" w:space="0" w:color="414142"/>
              <w:right w:val="outset" w:sz="6" w:space="0" w:color="414142"/>
            </w:tcBorders>
          </w:tcPr>
          <w:p w14:paraId="04B5C848" w14:textId="786F5C6A" w:rsidR="00D112A7" w:rsidRPr="003E0B41" w:rsidRDefault="00D112A7" w:rsidP="00D112A7">
            <w:pPr>
              <w:spacing w:after="0"/>
              <w:rPr>
                <w:rFonts w:ascii="Times New Roman" w:hAnsi="Times New Roman" w:cs="Times New Roman"/>
                <w:sz w:val="24"/>
                <w:szCs w:val="24"/>
              </w:rPr>
            </w:pPr>
            <w:r w:rsidRPr="003E0B41">
              <w:rPr>
                <w:rFonts w:ascii="Times New Roman" w:hAnsi="Times New Roman" w:cs="Times New Roman"/>
                <w:sz w:val="24"/>
                <w:szCs w:val="24"/>
              </w:rPr>
              <w:t>Pieejamo risinājumu izpēte augu aizsardzības līdzekļu noneses mazināšanai</w:t>
            </w:r>
          </w:p>
          <w:p w14:paraId="38DF74C7" w14:textId="77777777"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p>
        </w:tc>
        <w:tc>
          <w:tcPr>
            <w:tcW w:w="1322" w:type="pct"/>
            <w:tcBorders>
              <w:top w:val="outset" w:sz="6" w:space="0" w:color="414142"/>
              <w:left w:val="outset" w:sz="6" w:space="0" w:color="414142"/>
              <w:bottom w:val="outset" w:sz="6" w:space="0" w:color="414142"/>
              <w:right w:val="outset" w:sz="6" w:space="0" w:color="414142"/>
            </w:tcBorders>
          </w:tcPr>
          <w:p w14:paraId="613B3DB4" w14:textId="180FE8F3" w:rsidR="00D112A7" w:rsidRPr="003E0B41" w:rsidRDefault="007201F4" w:rsidP="007201F4">
            <w:pPr>
              <w:spacing w:after="0" w:line="240" w:lineRule="auto"/>
              <w:rPr>
                <w:rFonts w:ascii="Times New Roman" w:hAnsi="Times New Roman" w:cs="Times New Roman"/>
                <w:sz w:val="24"/>
                <w:szCs w:val="24"/>
              </w:rPr>
            </w:pPr>
            <w:r w:rsidRPr="003E0B41">
              <w:rPr>
                <w:rFonts w:ascii="Times New Roman" w:eastAsia="Times New Roman" w:hAnsi="Times New Roman" w:cs="Times New Roman"/>
                <w:sz w:val="24"/>
                <w:szCs w:val="24"/>
                <w:lang w:eastAsia="lv-LV"/>
              </w:rPr>
              <w:t>23.</w:t>
            </w:r>
            <w:r w:rsidR="00D112A7" w:rsidRPr="003E0B41">
              <w:rPr>
                <w:rFonts w:ascii="Times New Roman" w:hAnsi="Times New Roman" w:cs="Times New Roman"/>
                <w:sz w:val="24"/>
                <w:szCs w:val="24"/>
              </w:rPr>
              <w:t xml:space="preserve">1. </w:t>
            </w:r>
            <w:r>
              <w:rPr>
                <w:rFonts w:ascii="Times New Roman" w:hAnsi="Times New Roman" w:cs="Times New Roman"/>
                <w:sz w:val="24"/>
                <w:szCs w:val="24"/>
              </w:rPr>
              <w:t>A</w:t>
            </w:r>
            <w:r w:rsidRPr="003E0B41">
              <w:rPr>
                <w:rFonts w:ascii="Times New Roman" w:hAnsi="Times New Roman" w:cs="Times New Roman"/>
                <w:sz w:val="24"/>
                <w:szCs w:val="24"/>
              </w:rPr>
              <w:t>pkopo</w:t>
            </w:r>
            <w:r>
              <w:rPr>
                <w:rFonts w:ascii="Times New Roman" w:hAnsi="Times New Roman" w:cs="Times New Roman"/>
                <w:sz w:val="24"/>
                <w:szCs w:val="24"/>
              </w:rPr>
              <w:t>t</w:t>
            </w:r>
            <w:r w:rsidRPr="003E0B41">
              <w:rPr>
                <w:rFonts w:ascii="Times New Roman" w:hAnsi="Times New Roman" w:cs="Times New Roman"/>
                <w:sz w:val="24"/>
                <w:szCs w:val="24"/>
              </w:rPr>
              <w:t xml:space="preserve"> </w:t>
            </w:r>
            <w:r w:rsidR="00D112A7" w:rsidRPr="003E0B41">
              <w:rPr>
                <w:rFonts w:ascii="Times New Roman" w:hAnsi="Times New Roman" w:cs="Times New Roman"/>
                <w:sz w:val="24"/>
                <w:szCs w:val="24"/>
              </w:rPr>
              <w:t>literatūr</w:t>
            </w:r>
            <w:r>
              <w:rPr>
                <w:rFonts w:ascii="Times New Roman" w:hAnsi="Times New Roman" w:cs="Times New Roman"/>
                <w:sz w:val="24"/>
                <w:szCs w:val="24"/>
              </w:rPr>
              <w:t>u</w:t>
            </w:r>
            <w:r w:rsidR="00D112A7" w:rsidRPr="003E0B41">
              <w:rPr>
                <w:rFonts w:ascii="Times New Roman" w:hAnsi="Times New Roman" w:cs="Times New Roman"/>
                <w:sz w:val="24"/>
                <w:szCs w:val="24"/>
              </w:rPr>
              <w:t xml:space="preserve"> par Eiropā un pasaulē veiktajiem praktiskajiem un teorētiskajiem pētījumiem par  augu aizsardzības līdzekļu nonesi pēc smidzinājuma, lietojot dažādas augu aizsardzības līdzekļu lietošanas iekārtas, dažādas sprauslas un citas nonesi mazinošas iekārtas dažādos agrotehniskajos apstākļos (dažādi kultūraugi, izvēlētais smidzināšanas augstums, laikapstākļi).</w:t>
            </w:r>
          </w:p>
          <w:p w14:paraId="38BB1927" w14:textId="1FA1827D" w:rsidR="00D112A7" w:rsidRPr="003E0B41" w:rsidRDefault="007201F4" w:rsidP="007201F4">
            <w:pPr>
              <w:spacing w:after="0" w:line="240" w:lineRule="auto"/>
              <w:rPr>
                <w:rFonts w:ascii="Times New Roman" w:hAnsi="Times New Roman" w:cs="Times New Roman"/>
                <w:sz w:val="24"/>
                <w:szCs w:val="24"/>
              </w:rPr>
            </w:pPr>
            <w:r w:rsidRPr="003E0B41">
              <w:rPr>
                <w:rFonts w:ascii="Times New Roman" w:eastAsia="Times New Roman" w:hAnsi="Times New Roman" w:cs="Times New Roman"/>
                <w:sz w:val="24"/>
                <w:szCs w:val="24"/>
                <w:lang w:eastAsia="lv-LV"/>
              </w:rPr>
              <w:t>23.</w:t>
            </w:r>
            <w:r w:rsidR="00D112A7" w:rsidRPr="003E0B41">
              <w:rPr>
                <w:rFonts w:ascii="Times New Roman" w:hAnsi="Times New Roman" w:cs="Times New Roman"/>
                <w:sz w:val="24"/>
                <w:szCs w:val="24"/>
              </w:rPr>
              <w:t xml:space="preserve">2. Izvērtēt pieejamos risinājumus augu aizsardzības līdzekļu smidzinājuma iespējamās noneses mazināšanai un  rezultātus apkopot rekomendāciju veidā. </w:t>
            </w:r>
          </w:p>
          <w:p w14:paraId="7CC0C32F" w14:textId="1217C6C9" w:rsidR="00D112A7" w:rsidRPr="003E0B41" w:rsidRDefault="007201F4" w:rsidP="007201F4">
            <w:pPr>
              <w:spacing w:after="0" w:line="240" w:lineRule="auto"/>
              <w:rPr>
                <w:rFonts w:ascii="Times New Roman" w:hAnsi="Times New Roman" w:cs="Times New Roman"/>
                <w:sz w:val="24"/>
                <w:szCs w:val="24"/>
              </w:rPr>
            </w:pPr>
            <w:r w:rsidRPr="003E0B41">
              <w:rPr>
                <w:rFonts w:ascii="Times New Roman" w:eastAsia="Times New Roman" w:hAnsi="Times New Roman" w:cs="Times New Roman"/>
                <w:sz w:val="24"/>
                <w:szCs w:val="24"/>
                <w:lang w:eastAsia="lv-LV"/>
              </w:rPr>
              <w:t>23.</w:t>
            </w:r>
            <w:r w:rsidR="00D112A7" w:rsidRPr="003E0B41">
              <w:rPr>
                <w:rFonts w:ascii="Times New Roman" w:hAnsi="Times New Roman" w:cs="Times New Roman"/>
                <w:sz w:val="24"/>
                <w:szCs w:val="24"/>
              </w:rPr>
              <w:t xml:space="preserve">3. Latvijā lietoto augu aizsardzības līdzekļu lietošanas iekārtu analīze – sertificēto iekārtu raksturojums un tirgus izpēte par lietošanas </w:t>
            </w:r>
            <w:r w:rsidR="00D112A7" w:rsidRPr="003E0B41">
              <w:rPr>
                <w:rFonts w:ascii="Times New Roman" w:hAnsi="Times New Roman" w:cs="Times New Roman"/>
                <w:sz w:val="24"/>
                <w:szCs w:val="24"/>
              </w:rPr>
              <w:lastRenderedPageBreak/>
              <w:t>iekārtām, sprauslām un citām smidzinājuma nonesi mazinošām iekārtām.</w:t>
            </w:r>
          </w:p>
          <w:p w14:paraId="6F8FD4DA" w14:textId="3568823A" w:rsidR="00D112A7" w:rsidRPr="003E0B41" w:rsidRDefault="007201F4" w:rsidP="007201F4">
            <w:pPr>
              <w:spacing w:after="0" w:line="240" w:lineRule="auto"/>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23.</w:t>
            </w:r>
            <w:r w:rsidR="00D112A7" w:rsidRPr="003E0B41">
              <w:rPr>
                <w:rFonts w:ascii="Times New Roman" w:hAnsi="Times New Roman" w:cs="Times New Roman"/>
                <w:sz w:val="24"/>
                <w:szCs w:val="24"/>
              </w:rPr>
              <w:t>4. Izstrādāt metodik</w:t>
            </w:r>
            <w:r w:rsidR="00EC56CF">
              <w:rPr>
                <w:rFonts w:ascii="Times New Roman" w:hAnsi="Times New Roman" w:cs="Times New Roman"/>
                <w:sz w:val="24"/>
                <w:szCs w:val="24"/>
              </w:rPr>
              <w:t>u</w:t>
            </w:r>
            <w:r w:rsidR="00D112A7" w:rsidRPr="003E0B41">
              <w:rPr>
                <w:rFonts w:ascii="Times New Roman" w:hAnsi="Times New Roman" w:cs="Times New Roman"/>
                <w:sz w:val="24"/>
                <w:szCs w:val="24"/>
              </w:rPr>
              <w:t>  iespējamās noneses mazināšanas demonstrēšanai lauka apstākļos</w:t>
            </w:r>
          </w:p>
        </w:tc>
        <w:tc>
          <w:tcPr>
            <w:tcW w:w="504" w:type="pct"/>
            <w:tcBorders>
              <w:top w:val="outset" w:sz="6" w:space="0" w:color="414142"/>
              <w:left w:val="outset" w:sz="6" w:space="0" w:color="414142"/>
              <w:bottom w:val="outset" w:sz="6" w:space="0" w:color="414142"/>
              <w:right w:val="outset" w:sz="6" w:space="0" w:color="414142"/>
            </w:tcBorders>
          </w:tcPr>
          <w:p w14:paraId="7BE591DF" w14:textId="259CDB74"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highlight w:val="red"/>
                <w:lang w:eastAsia="lv-LV"/>
              </w:rPr>
            </w:pPr>
            <w:r w:rsidRPr="003E0B41">
              <w:rPr>
                <w:rFonts w:ascii="Times New Roman" w:eastAsia="Times New Roman" w:hAnsi="Times New Roman" w:cs="Times New Roman"/>
                <w:sz w:val="24"/>
                <w:szCs w:val="24"/>
                <w:lang w:eastAsia="lv-LV"/>
              </w:rPr>
              <w:lastRenderedPageBreak/>
              <w:t>20 343</w:t>
            </w:r>
          </w:p>
        </w:tc>
        <w:tc>
          <w:tcPr>
            <w:tcW w:w="953" w:type="pct"/>
            <w:tcBorders>
              <w:top w:val="outset" w:sz="6" w:space="0" w:color="414142"/>
              <w:left w:val="outset" w:sz="6" w:space="0" w:color="414142"/>
              <w:bottom w:val="outset" w:sz="6" w:space="0" w:color="414142"/>
              <w:right w:val="outset" w:sz="6" w:space="0" w:color="414142"/>
            </w:tcBorders>
          </w:tcPr>
          <w:p w14:paraId="311A20C2" w14:textId="743F0B45"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526778FC" w14:textId="17111522"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5999446C" w14:textId="34A24AAA" w:rsidTr="006D6D12">
        <w:tc>
          <w:tcPr>
            <w:tcW w:w="293" w:type="pct"/>
            <w:tcBorders>
              <w:top w:val="outset" w:sz="6" w:space="0" w:color="414142"/>
              <w:left w:val="outset" w:sz="6" w:space="0" w:color="414142"/>
              <w:bottom w:val="outset" w:sz="6" w:space="0" w:color="414142"/>
              <w:right w:val="outset" w:sz="6" w:space="0" w:color="414142"/>
            </w:tcBorders>
          </w:tcPr>
          <w:p w14:paraId="5E9C80D7" w14:textId="1AAB27BA"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24.</w:t>
            </w:r>
          </w:p>
        </w:tc>
        <w:tc>
          <w:tcPr>
            <w:tcW w:w="1006" w:type="pct"/>
            <w:tcBorders>
              <w:top w:val="outset" w:sz="6" w:space="0" w:color="414142"/>
              <w:left w:val="outset" w:sz="6" w:space="0" w:color="414142"/>
              <w:bottom w:val="outset" w:sz="6" w:space="0" w:color="414142"/>
              <w:right w:val="outset" w:sz="6" w:space="0" w:color="414142"/>
            </w:tcBorders>
          </w:tcPr>
          <w:p w14:paraId="35078DE7" w14:textId="38701CDD"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Lauksaimniecības dzīvnieku radīto  siltumnīcefekt</w:t>
            </w:r>
            <w:r w:rsidR="00EC56CF">
              <w:rPr>
                <w:rFonts w:ascii="Times New Roman" w:eastAsia="Calibri" w:hAnsi="Times New Roman" w:cs="Times New Roman"/>
                <w:noProof/>
                <w:sz w:val="24"/>
                <w:szCs w:val="24"/>
                <w:shd w:val="clear" w:color="auto" w:fill="FFFFFF"/>
              </w:rPr>
              <w:t>a</w:t>
            </w:r>
            <w:r w:rsidRPr="003E0B41">
              <w:rPr>
                <w:rFonts w:ascii="Times New Roman" w:eastAsia="Calibri" w:hAnsi="Times New Roman" w:cs="Times New Roman"/>
                <w:noProof/>
                <w:sz w:val="24"/>
                <w:szCs w:val="24"/>
                <w:shd w:val="clear" w:color="auto" w:fill="FFFFFF"/>
              </w:rPr>
              <w:t xml:space="preserve"> gāzu (SEG) un amonjaka emisiju novērtēšana un uzskaite konvencionālās un bioloģiskās saimniekošanas apstākļos</w:t>
            </w:r>
          </w:p>
        </w:tc>
        <w:tc>
          <w:tcPr>
            <w:tcW w:w="1322" w:type="pct"/>
            <w:tcBorders>
              <w:top w:val="outset" w:sz="6" w:space="0" w:color="414142"/>
              <w:left w:val="outset" w:sz="6" w:space="0" w:color="414142"/>
              <w:bottom w:val="outset" w:sz="6" w:space="0" w:color="414142"/>
              <w:right w:val="outset" w:sz="6" w:space="0" w:color="414142"/>
            </w:tcBorders>
          </w:tcPr>
          <w:p w14:paraId="620289D6" w14:textId="6CED9958"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1. Izveidot pētījuma metodiku uzraudzībā iekļaujamo saimniecību izlasei, atsevišķi katrai dzīvnieku sugai ņemot vērā:</w:t>
            </w:r>
          </w:p>
          <w:p w14:paraId="166EC39E" w14:textId="7220AC84"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1.1. šķirnes;</w:t>
            </w:r>
          </w:p>
          <w:p w14:paraId="325334F4" w14:textId="6A87455A"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1.2. turēšanas apstākļus;</w:t>
            </w:r>
          </w:p>
          <w:p w14:paraId="3D234317" w14:textId="627C8235"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1.3. ēdināšanas tehnoloģijas.</w:t>
            </w:r>
          </w:p>
          <w:p w14:paraId="0CD1AA04" w14:textId="5D9C1666"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 xml:space="preserve">2. Definēt un ievākt uzraudzības uzskaitei nepieciešamos parametrus: </w:t>
            </w:r>
          </w:p>
          <w:p w14:paraId="62741B11" w14:textId="48143D84"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2.1. dzīvnieku dzīvmasu un produktivitāti raksturojošās pazīmes;</w:t>
            </w:r>
          </w:p>
          <w:p w14:paraId="1B3F3D2F" w14:textId="1DF581B6" w:rsidR="00D112A7" w:rsidRPr="003E0B41" w:rsidRDefault="007201F4" w:rsidP="007201F4">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2.2. barības līdzekļu</w:t>
            </w:r>
            <w:r w:rsidR="00EC56CF">
              <w:rPr>
                <w:rFonts w:ascii="Times New Roman" w:eastAsia="Times New Roman" w:hAnsi="Times New Roman" w:cs="Times New Roman"/>
                <w:sz w:val="24"/>
                <w:szCs w:val="24"/>
              </w:rPr>
              <w:t>s</w:t>
            </w:r>
            <w:r w:rsidR="00D112A7" w:rsidRPr="003E0B41">
              <w:rPr>
                <w:rFonts w:ascii="Times New Roman" w:eastAsia="Times New Roman" w:hAnsi="Times New Roman" w:cs="Times New Roman"/>
                <w:sz w:val="24"/>
                <w:szCs w:val="24"/>
              </w:rPr>
              <w:t xml:space="preserve"> un dev</w:t>
            </w:r>
            <w:r w:rsidR="00EC56CF">
              <w:rPr>
                <w:rFonts w:ascii="Times New Roman" w:eastAsia="Times New Roman" w:hAnsi="Times New Roman" w:cs="Times New Roman"/>
                <w:sz w:val="24"/>
                <w:szCs w:val="24"/>
              </w:rPr>
              <w:t>as</w:t>
            </w:r>
            <w:r w:rsidR="00D112A7" w:rsidRPr="003E0B41">
              <w:rPr>
                <w:rFonts w:ascii="Times New Roman" w:eastAsia="Times New Roman" w:hAnsi="Times New Roman" w:cs="Times New Roman"/>
                <w:sz w:val="24"/>
                <w:szCs w:val="24"/>
              </w:rPr>
              <w:t xml:space="preserve"> raksturojošos laboratoriski novērtētos ķīmisko analīžu rādītājus.</w:t>
            </w:r>
          </w:p>
          <w:p w14:paraId="7DDB9508" w14:textId="7765D502" w:rsidR="00D112A7" w:rsidRPr="003E0B41" w:rsidRDefault="007201F4" w:rsidP="000851C1">
            <w:pPr>
              <w:pStyle w:val="PlainText"/>
              <w:rPr>
                <w:rFonts w:ascii="Times New Roman" w:hAnsi="Times New Roman" w:cs="Times New Roman"/>
                <w:sz w:val="24"/>
                <w:szCs w:val="24"/>
                <w:shd w:val="clear" w:color="auto" w:fill="FFFFFF"/>
              </w:rPr>
            </w:pPr>
            <w:r w:rsidRPr="003E0B41">
              <w:rPr>
                <w:rFonts w:ascii="Times New Roman" w:eastAsia="Times New Roman" w:hAnsi="Times New Roman" w:cs="Times New Roman"/>
                <w:sz w:val="24"/>
                <w:szCs w:val="24"/>
                <w:lang w:eastAsia="lv-LV"/>
              </w:rPr>
              <w:t>24.</w:t>
            </w:r>
            <w:r w:rsidR="00D112A7" w:rsidRPr="003E0B41">
              <w:rPr>
                <w:rFonts w:ascii="Times New Roman" w:eastAsia="Times New Roman" w:hAnsi="Times New Roman" w:cs="Times New Roman"/>
                <w:sz w:val="24"/>
                <w:szCs w:val="24"/>
              </w:rPr>
              <w:t>3. Izveidot pētījuma datu matricas projektu, saskaņot uzraudzībā iegūstamo parametru mērvienības ar SEG un amonjaka emisiju aprēķina modeļos izmantojamām mērvienībām</w:t>
            </w:r>
          </w:p>
        </w:tc>
        <w:tc>
          <w:tcPr>
            <w:tcW w:w="504" w:type="pct"/>
            <w:tcBorders>
              <w:top w:val="outset" w:sz="6" w:space="0" w:color="414142"/>
              <w:left w:val="outset" w:sz="6" w:space="0" w:color="414142"/>
              <w:bottom w:val="outset" w:sz="6" w:space="0" w:color="414142"/>
              <w:right w:val="outset" w:sz="6" w:space="0" w:color="414142"/>
            </w:tcBorders>
          </w:tcPr>
          <w:p w14:paraId="213B8F09" w14:textId="75FB6212"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25 000</w:t>
            </w:r>
          </w:p>
          <w:p w14:paraId="6BF143FF" w14:textId="5A29BBD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p>
        </w:tc>
        <w:tc>
          <w:tcPr>
            <w:tcW w:w="953" w:type="pct"/>
            <w:tcBorders>
              <w:top w:val="outset" w:sz="6" w:space="0" w:color="414142"/>
              <w:left w:val="outset" w:sz="6" w:space="0" w:color="414142"/>
              <w:bottom w:val="outset" w:sz="6" w:space="0" w:color="414142"/>
              <w:right w:val="outset" w:sz="6" w:space="0" w:color="414142"/>
            </w:tcBorders>
          </w:tcPr>
          <w:p w14:paraId="21CA83A7" w14:textId="54449A3C"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71295470" w14:textId="7C3E3E71"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Lauksaimniecības departaments</w:t>
            </w:r>
          </w:p>
        </w:tc>
      </w:tr>
      <w:tr w:rsidR="003E0B41" w:rsidRPr="003E0B41" w14:paraId="05F5A7C3" w14:textId="77777777" w:rsidTr="006D6D12">
        <w:tc>
          <w:tcPr>
            <w:tcW w:w="293" w:type="pct"/>
            <w:tcBorders>
              <w:top w:val="outset" w:sz="6" w:space="0" w:color="414142"/>
              <w:left w:val="outset" w:sz="6" w:space="0" w:color="414142"/>
              <w:bottom w:val="outset" w:sz="6" w:space="0" w:color="414142"/>
              <w:right w:val="outset" w:sz="6" w:space="0" w:color="414142"/>
            </w:tcBorders>
          </w:tcPr>
          <w:p w14:paraId="39BFBAB5" w14:textId="40F66932"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25.</w:t>
            </w:r>
          </w:p>
        </w:tc>
        <w:tc>
          <w:tcPr>
            <w:tcW w:w="1006" w:type="pct"/>
            <w:tcBorders>
              <w:top w:val="outset" w:sz="6" w:space="0" w:color="414142"/>
              <w:left w:val="outset" w:sz="6" w:space="0" w:color="414142"/>
              <w:bottom w:val="outset" w:sz="6" w:space="0" w:color="414142"/>
              <w:right w:val="outset" w:sz="6" w:space="0" w:color="414142"/>
            </w:tcBorders>
          </w:tcPr>
          <w:p w14:paraId="0B6A9470" w14:textId="51F3BFCF"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 xml:space="preserve">Pievienotās vērtības nodokļa (turpmāk – PVN) samazinātās likmes </w:t>
            </w:r>
            <w:r w:rsidRPr="00CA7A7F">
              <w:rPr>
                <w:rFonts w:ascii="Times New Roman" w:eastAsia="Calibri" w:hAnsi="Times New Roman" w:cs="Times New Roman"/>
                <w:noProof/>
                <w:sz w:val="24"/>
                <w:szCs w:val="24"/>
                <w:shd w:val="clear" w:color="auto" w:fill="FFFFFF"/>
              </w:rPr>
              <w:t>5</w:t>
            </w:r>
            <w:r w:rsidR="000851C1" w:rsidRPr="00CA7A7F">
              <w:rPr>
                <w:rFonts w:ascii="Times New Roman" w:eastAsia="Calibri" w:hAnsi="Times New Roman" w:cs="Times New Roman"/>
                <w:noProof/>
                <w:sz w:val="24"/>
                <w:szCs w:val="24"/>
                <w:shd w:val="clear" w:color="auto" w:fill="FFFFFF"/>
              </w:rPr>
              <w:t xml:space="preserve"> </w:t>
            </w:r>
            <w:r w:rsidRPr="00CA7A7F">
              <w:rPr>
                <w:rFonts w:ascii="Times New Roman" w:eastAsia="Calibri" w:hAnsi="Times New Roman" w:cs="Times New Roman"/>
                <w:noProof/>
                <w:sz w:val="24"/>
                <w:szCs w:val="24"/>
                <w:shd w:val="clear" w:color="auto" w:fill="FFFFFF"/>
              </w:rPr>
              <w:t>% apmērā ieviešana olām, s</w:t>
            </w:r>
            <w:r w:rsidR="00A226C6" w:rsidRPr="00CA7A7F">
              <w:rPr>
                <w:rFonts w:ascii="Times New Roman" w:eastAsia="Calibri" w:hAnsi="Times New Roman" w:cs="Times New Roman"/>
                <w:noProof/>
                <w:sz w:val="24"/>
                <w:szCs w:val="24"/>
                <w:shd w:val="clear" w:color="auto" w:fill="FFFFFF"/>
              </w:rPr>
              <w:t>v</w:t>
            </w:r>
            <w:r w:rsidRPr="00CA7A7F">
              <w:rPr>
                <w:rFonts w:ascii="Times New Roman" w:eastAsia="Calibri" w:hAnsi="Times New Roman" w:cs="Times New Roman"/>
                <w:noProof/>
                <w:sz w:val="24"/>
                <w:szCs w:val="24"/>
                <w:shd w:val="clear" w:color="auto" w:fill="FFFFFF"/>
              </w:rPr>
              <w:t>aigai gaļai, piena pamatproduktiem</w:t>
            </w:r>
            <w:r w:rsidRPr="003E0B41">
              <w:rPr>
                <w:rFonts w:ascii="Times New Roman" w:eastAsia="Calibri" w:hAnsi="Times New Roman" w:cs="Times New Roman"/>
                <w:noProof/>
                <w:sz w:val="24"/>
                <w:szCs w:val="24"/>
                <w:shd w:val="clear" w:color="auto" w:fill="FFFFFF"/>
              </w:rPr>
              <w:t xml:space="preserve"> </w:t>
            </w:r>
            <w:r w:rsidRPr="003E0B41">
              <w:rPr>
                <w:rFonts w:ascii="Times New Roman" w:eastAsia="Calibri" w:hAnsi="Times New Roman" w:cs="Times New Roman"/>
                <w:noProof/>
                <w:sz w:val="24"/>
                <w:szCs w:val="24"/>
                <w:shd w:val="clear" w:color="auto" w:fill="FFFFFF"/>
              </w:rPr>
              <w:lastRenderedPageBreak/>
              <w:t>un svaigām zivīm un tās efektivitātes vērtējums</w:t>
            </w:r>
          </w:p>
        </w:tc>
        <w:tc>
          <w:tcPr>
            <w:tcW w:w="1322" w:type="pct"/>
            <w:tcBorders>
              <w:top w:val="outset" w:sz="6" w:space="0" w:color="414142"/>
              <w:left w:val="outset" w:sz="6" w:space="0" w:color="414142"/>
              <w:bottom w:val="outset" w:sz="6" w:space="0" w:color="414142"/>
              <w:right w:val="outset" w:sz="6" w:space="0" w:color="414142"/>
            </w:tcBorders>
          </w:tcPr>
          <w:p w14:paraId="1CF8F56F" w14:textId="088A58EA" w:rsidR="00D112A7"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lastRenderedPageBreak/>
              <w:t>25.</w:t>
            </w:r>
            <w:r w:rsidR="00D112A7" w:rsidRPr="003E0B41">
              <w:rPr>
                <w:rFonts w:ascii="Times New Roman" w:eastAsia="Times New Roman" w:hAnsi="Times New Roman" w:cs="Times New Roman"/>
                <w:sz w:val="24"/>
                <w:szCs w:val="24"/>
              </w:rPr>
              <w:t xml:space="preserve">1. Novērtēt PVN likmes samazināšanas </w:t>
            </w:r>
            <w:r w:rsidR="000851C1" w:rsidRPr="003E0B41">
              <w:rPr>
                <w:rFonts w:ascii="Times New Roman" w:eastAsia="Times New Roman" w:hAnsi="Times New Roman" w:cs="Times New Roman"/>
                <w:sz w:val="24"/>
                <w:szCs w:val="24"/>
              </w:rPr>
              <w:t xml:space="preserve">ietekmi </w:t>
            </w:r>
            <w:r w:rsidR="00D112A7" w:rsidRPr="003E0B41">
              <w:rPr>
                <w:rFonts w:ascii="Times New Roman" w:eastAsia="Times New Roman" w:hAnsi="Times New Roman" w:cs="Times New Roman"/>
                <w:sz w:val="24"/>
                <w:szCs w:val="24"/>
              </w:rPr>
              <w:t xml:space="preserve">dažādām pārtikas produktu grupām uz cenām, patēriņu, ražošanu un ražotāju konkurētspēju, valsts budžetu, ēnu ekonomiku. </w:t>
            </w:r>
          </w:p>
          <w:p w14:paraId="0E729D45" w14:textId="72D81F6A" w:rsidR="00D112A7"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lastRenderedPageBreak/>
              <w:t>25.</w:t>
            </w:r>
            <w:r w:rsidR="00D112A7" w:rsidRPr="003E0B41">
              <w:rPr>
                <w:rFonts w:ascii="Times New Roman" w:eastAsia="Times New Roman" w:hAnsi="Times New Roman" w:cs="Times New Roman"/>
                <w:sz w:val="24"/>
                <w:szCs w:val="24"/>
              </w:rPr>
              <w:t xml:space="preserve">2. Novērtēt PVN likmes samazināšanas </w:t>
            </w:r>
            <w:r w:rsidR="000851C1" w:rsidRPr="003E0B41">
              <w:rPr>
                <w:rFonts w:ascii="Times New Roman" w:eastAsia="Times New Roman" w:hAnsi="Times New Roman" w:cs="Times New Roman"/>
                <w:sz w:val="24"/>
                <w:szCs w:val="24"/>
              </w:rPr>
              <w:t xml:space="preserve">sociālo ietekmi </w:t>
            </w:r>
            <w:r w:rsidR="00D112A7" w:rsidRPr="003E0B41">
              <w:rPr>
                <w:rFonts w:ascii="Times New Roman" w:eastAsia="Times New Roman" w:hAnsi="Times New Roman" w:cs="Times New Roman"/>
                <w:sz w:val="24"/>
                <w:szCs w:val="24"/>
              </w:rPr>
              <w:t xml:space="preserve">dažādām pārtikas produktu grupām. </w:t>
            </w:r>
          </w:p>
          <w:p w14:paraId="12CD48A2" w14:textId="59421754" w:rsidR="00D112A7"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25.</w:t>
            </w:r>
            <w:r w:rsidR="00D112A7" w:rsidRPr="003E0B41">
              <w:rPr>
                <w:rFonts w:ascii="Times New Roman" w:eastAsia="Times New Roman" w:hAnsi="Times New Roman" w:cs="Times New Roman"/>
                <w:sz w:val="24"/>
                <w:szCs w:val="24"/>
              </w:rPr>
              <w:t>3. Veikt analīzi par iespēju mazināt PVN likm</w:t>
            </w:r>
            <w:r w:rsidR="000851C1">
              <w:rPr>
                <w:rFonts w:ascii="Times New Roman" w:eastAsia="Times New Roman" w:hAnsi="Times New Roman" w:cs="Times New Roman"/>
                <w:sz w:val="24"/>
                <w:szCs w:val="24"/>
              </w:rPr>
              <w:t>i</w:t>
            </w:r>
            <w:r w:rsidR="00D112A7" w:rsidRPr="003E0B41">
              <w:rPr>
                <w:rFonts w:ascii="Times New Roman" w:eastAsia="Times New Roman" w:hAnsi="Times New Roman" w:cs="Times New Roman"/>
                <w:sz w:val="24"/>
                <w:szCs w:val="24"/>
              </w:rPr>
              <w:t xml:space="preserve"> pārtikas produktiem, nemazinot kopējos nodokļu ieņēmumus valstī</w:t>
            </w:r>
          </w:p>
        </w:tc>
        <w:tc>
          <w:tcPr>
            <w:tcW w:w="504" w:type="pct"/>
            <w:tcBorders>
              <w:top w:val="outset" w:sz="6" w:space="0" w:color="414142"/>
              <w:left w:val="outset" w:sz="6" w:space="0" w:color="414142"/>
              <w:bottom w:val="outset" w:sz="6" w:space="0" w:color="414142"/>
              <w:right w:val="outset" w:sz="6" w:space="0" w:color="414142"/>
            </w:tcBorders>
          </w:tcPr>
          <w:p w14:paraId="68682E50" w14:textId="05F4C71F"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lastRenderedPageBreak/>
              <w:t>100 000</w:t>
            </w:r>
          </w:p>
        </w:tc>
        <w:tc>
          <w:tcPr>
            <w:tcW w:w="953" w:type="pct"/>
            <w:tcBorders>
              <w:top w:val="outset" w:sz="6" w:space="0" w:color="414142"/>
              <w:left w:val="outset" w:sz="6" w:space="0" w:color="414142"/>
              <w:bottom w:val="outset" w:sz="6" w:space="0" w:color="414142"/>
              <w:right w:val="outset" w:sz="6" w:space="0" w:color="414142"/>
            </w:tcBorders>
          </w:tcPr>
          <w:p w14:paraId="7FC5AD7E" w14:textId="5E5415D8"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5D9DB355" w14:textId="02CFECCC"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Lauku attīstības atbalsta departaments</w:t>
            </w:r>
          </w:p>
        </w:tc>
      </w:tr>
      <w:tr w:rsidR="003E0B41" w:rsidRPr="003E0B41" w14:paraId="1AE29C59" w14:textId="77777777" w:rsidTr="006D6D12">
        <w:tc>
          <w:tcPr>
            <w:tcW w:w="293" w:type="pct"/>
            <w:tcBorders>
              <w:top w:val="outset" w:sz="6" w:space="0" w:color="414142"/>
              <w:left w:val="outset" w:sz="6" w:space="0" w:color="414142"/>
              <w:bottom w:val="outset" w:sz="6" w:space="0" w:color="414142"/>
              <w:right w:val="outset" w:sz="6" w:space="0" w:color="414142"/>
            </w:tcBorders>
          </w:tcPr>
          <w:p w14:paraId="623546E0" w14:textId="6CC97DA3"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26.</w:t>
            </w:r>
          </w:p>
        </w:tc>
        <w:tc>
          <w:tcPr>
            <w:tcW w:w="1006" w:type="pct"/>
            <w:tcBorders>
              <w:top w:val="outset" w:sz="6" w:space="0" w:color="414142"/>
              <w:left w:val="outset" w:sz="6" w:space="0" w:color="414142"/>
              <w:bottom w:val="outset" w:sz="6" w:space="0" w:color="414142"/>
              <w:right w:val="outset" w:sz="6" w:space="0" w:color="414142"/>
            </w:tcBorders>
          </w:tcPr>
          <w:p w14:paraId="30ECDF49" w14:textId="729C8ABA" w:rsidR="00D112A7" w:rsidRPr="003E0B41" w:rsidRDefault="00D112A7" w:rsidP="00D112A7">
            <w:pPr>
              <w:spacing w:after="0" w:line="240" w:lineRule="auto"/>
              <w:rPr>
                <w:rFonts w:ascii="Times New Roman" w:eastAsia="Calibri" w:hAnsi="Times New Roman" w:cs="Times New Roman"/>
                <w:noProof/>
                <w:sz w:val="24"/>
                <w:szCs w:val="24"/>
                <w:shd w:val="clear" w:color="auto" w:fill="FFFFFF"/>
              </w:rPr>
            </w:pPr>
            <w:r w:rsidRPr="003E0B41">
              <w:rPr>
                <w:rFonts w:ascii="Times New Roman" w:eastAsia="Calibri" w:hAnsi="Times New Roman" w:cs="Times New Roman"/>
                <w:noProof/>
                <w:sz w:val="24"/>
                <w:szCs w:val="24"/>
                <w:shd w:val="clear" w:color="auto" w:fill="FFFFFF"/>
              </w:rPr>
              <w:t xml:space="preserve">Eiropas Zaļā kursa realizācijas ietekme </w:t>
            </w:r>
            <w:r w:rsidR="000851C1">
              <w:rPr>
                <w:rFonts w:ascii="Times New Roman" w:eastAsia="Calibri" w:hAnsi="Times New Roman" w:cs="Times New Roman"/>
                <w:noProof/>
                <w:sz w:val="24"/>
                <w:szCs w:val="24"/>
                <w:shd w:val="clear" w:color="auto" w:fill="FFFFFF"/>
              </w:rPr>
              <w:t xml:space="preserve">uz </w:t>
            </w:r>
            <w:r w:rsidRPr="003E0B41">
              <w:rPr>
                <w:rFonts w:ascii="Times New Roman" w:eastAsia="Calibri" w:hAnsi="Times New Roman" w:cs="Times New Roman"/>
                <w:noProof/>
                <w:sz w:val="24"/>
                <w:szCs w:val="24"/>
                <w:shd w:val="clear" w:color="auto" w:fill="FFFFFF"/>
              </w:rPr>
              <w:t>Latvijas lauksaimniecīb</w:t>
            </w:r>
            <w:r w:rsidR="000851C1">
              <w:rPr>
                <w:rFonts w:ascii="Times New Roman" w:eastAsia="Calibri" w:hAnsi="Times New Roman" w:cs="Times New Roman"/>
                <w:noProof/>
                <w:sz w:val="24"/>
                <w:szCs w:val="24"/>
                <w:shd w:val="clear" w:color="auto" w:fill="FFFFFF"/>
              </w:rPr>
              <w:t>u</w:t>
            </w:r>
          </w:p>
        </w:tc>
        <w:tc>
          <w:tcPr>
            <w:tcW w:w="1322" w:type="pct"/>
            <w:tcBorders>
              <w:top w:val="outset" w:sz="6" w:space="0" w:color="414142"/>
              <w:left w:val="outset" w:sz="6" w:space="0" w:color="414142"/>
              <w:bottom w:val="outset" w:sz="6" w:space="0" w:color="414142"/>
              <w:right w:val="outset" w:sz="6" w:space="0" w:color="414142"/>
            </w:tcBorders>
          </w:tcPr>
          <w:p w14:paraId="1687F304" w14:textId="7F1EB5A4" w:rsidR="0017559A"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26.</w:t>
            </w:r>
            <w:r w:rsidR="002B7A70" w:rsidRPr="003E0B41">
              <w:rPr>
                <w:rFonts w:ascii="Times New Roman" w:eastAsia="Times New Roman" w:hAnsi="Times New Roman" w:cs="Times New Roman"/>
                <w:sz w:val="24"/>
                <w:szCs w:val="24"/>
              </w:rPr>
              <w:t xml:space="preserve">1. </w:t>
            </w:r>
            <w:r w:rsidR="0017559A" w:rsidRPr="003E0B41">
              <w:rPr>
                <w:rFonts w:ascii="Times New Roman" w:eastAsia="Times New Roman" w:hAnsi="Times New Roman" w:cs="Times New Roman"/>
                <w:sz w:val="24"/>
                <w:szCs w:val="24"/>
              </w:rPr>
              <w:t xml:space="preserve">Strukturētā Eiropas </w:t>
            </w:r>
            <w:r w:rsidR="000851C1">
              <w:rPr>
                <w:rFonts w:ascii="Times New Roman" w:eastAsia="Times New Roman" w:hAnsi="Times New Roman" w:cs="Times New Roman"/>
                <w:sz w:val="24"/>
                <w:szCs w:val="24"/>
              </w:rPr>
              <w:t>Z</w:t>
            </w:r>
            <w:r w:rsidR="0017559A" w:rsidRPr="003E0B41">
              <w:rPr>
                <w:rFonts w:ascii="Times New Roman" w:eastAsia="Times New Roman" w:hAnsi="Times New Roman" w:cs="Times New Roman"/>
                <w:sz w:val="24"/>
                <w:szCs w:val="24"/>
              </w:rPr>
              <w:t>aļā kursa analīze. Kādas politikas iniciatīvas ir apvienotas šajā kursā un konceptuāli cik būtiski tās var ietekmēt Latvijas lauksaimniecības sektoru gan tiešā, gan pastarpinātā veidā.</w:t>
            </w:r>
          </w:p>
          <w:p w14:paraId="7882A190" w14:textId="569F1AA5" w:rsidR="0017559A"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26.</w:t>
            </w:r>
            <w:r w:rsidR="0017559A" w:rsidRPr="003E0B41">
              <w:rPr>
                <w:rFonts w:ascii="Times New Roman" w:eastAsia="Times New Roman" w:hAnsi="Times New Roman" w:cs="Times New Roman"/>
                <w:sz w:val="24"/>
                <w:szCs w:val="24"/>
              </w:rPr>
              <w:t>2. Eiropas Zaļā kursa 2030. gada lauksaimniecības mērķu sasniegšanas tiešā ietekme uz Latvijas lauksaimniecību. Paredz lauksaimniecības sektora modeļa simulācijas.</w:t>
            </w:r>
          </w:p>
          <w:p w14:paraId="467D0B98" w14:textId="30CE08EE" w:rsidR="0017559A"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26.</w:t>
            </w:r>
            <w:r w:rsidR="0017559A" w:rsidRPr="003E0B41">
              <w:rPr>
                <w:rFonts w:ascii="Times New Roman" w:eastAsia="Times New Roman" w:hAnsi="Times New Roman" w:cs="Times New Roman"/>
                <w:sz w:val="24"/>
                <w:szCs w:val="24"/>
              </w:rPr>
              <w:t>3. Eiropas Zaļā kursa 2030. gada svarīgāko citu (ne lauksaimniecības) sektoru mērķu sasniegšanas netiešā ietekme uz Latvijas lauksaimniecību.</w:t>
            </w:r>
          </w:p>
          <w:p w14:paraId="4632B0D7" w14:textId="2B654A5F" w:rsidR="0017559A"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26.</w:t>
            </w:r>
            <w:r w:rsidR="0017559A" w:rsidRPr="003E0B41">
              <w:rPr>
                <w:rFonts w:ascii="Times New Roman" w:eastAsia="Times New Roman" w:hAnsi="Times New Roman" w:cs="Times New Roman"/>
                <w:sz w:val="24"/>
                <w:szCs w:val="24"/>
              </w:rPr>
              <w:t>4. Nākotnes scenāriji.  Kā varētu izskatīties lauksaimnieciskās produkcijas ražošanas sektors Eiropas Savienībā kopumā un kāda varētu būt Latvij</w:t>
            </w:r>
            <w:r w:rsidR="000851C1">
              <w:rPr>
                <w:rFonts w:ascii="Times New Roman" w:eastAsia="Times New Roman" w:hAnsi="Times New Roman" w:cs="Times New Roman"/>
                <w:sz w:val="24"/>
                <w:szCs w:val="24"/>
              </w:rPr>
              <w:t>as</w:t>
            </w:r>
            <w:r w:rsidR="0017559A" w:rsidRPr="003E0B41">
              <w:rPr>
                <w:rFonts w:ascii="Times New Roman" w:eastAsia="Times New Roman" w:hAnsi="Times New Roman" w:cs="Times New Roman"/>
                <w:sz w:val="24"/>
                <w:szCs w:val="24"/>
              </w:rPr>
              <w:t xml:space="preserve"> vieta tajā Eiropas Zaļā kursa ieviešanas rezultātā.</w:t>
            </w:r>
          </w:p>
          <w:p w14:paraId="0A3EBA2E" w14:textId="5785C8A8" w:rsidR="00D112A7" w:rsidRPr="003E0B41" w:rsidRDefault="007201F4" w:rsidP="000851C1">
            <w:pPr>
              <w:pStyle w:val="PlainText"/>
              <w:rPr>
                <w:rFonts w:ascii="Times New Roman" w:eastAsia="Times New Roman" w:hAnsi="Times New Roman" w:cs="Times New Roman"/>
                <w:sz w:val="24"/>
                <w:szCs w:val="24"/>
              </w:rPr>
            </w:pPr>
            <w:r w:rsidRPr="003E0B41">
              <w:rPr>
                <w:rFonts w:ascii="Times New Roman" w:eastAsia="Times New Roman" w:hAnsi="Times New Roman" w:cs="Times New Roman"/>
                <w:sz w:val="24"/>
                <w:szCs w:val="24"/>
                <w:lang w:eastAsia="lv-LV"/>
              </w:rPr>
              <w:t>26.</w:t>
            </w:r>
            <w:r w:rsidR="0017559A" w:rsidRPr="003E0B41">
              <w:rPr>
                <w:rFonts w:ascii="Times New Roman" w:eastAsia="Times New Roman" w:hAnsi="Times New Roman" w:cs="Times New Roman"/>
                <w:sz w:val="24"/>
                <w:szCs w:val="24"/>
              </w:rPr>
              <w:t>5. Secinājumi un rekomendācijas politikas veidotājiem</w:t>
            </w:r>
          </w:p>
        </w:tc>
        <w:tc>
          <w:tcPr>
            <w:tcW w:w="504" w:type="pct"/>
            <w:tcBorders>
              <w:top w:val="outset" w:sz="6" w:space="0" w:color="414142"/>
              <w:left w:val="outset" w:sz="6" w:space="0" w:color="414142"/>
              <w:bottom w:val="outset" w:sz="6" w:space="0" w:color="414142"/>
              <w:right w:val="outset" w:sz="6" w:space="0" w:color="414142"/>
            </w:tcBorders>
          </w:tcPr>
          <w:p w14:paraId="23793534" w14:textId="579888A7"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30 000</w:t>
            </w:r>
          </w:p>
        </w:tc>
        <w:tc>
          <w:tcPr>
            <w:tcW w:w="953" w:type="pct"/>
            <w:tcBorders>
              <w:top w:val="outset" w:sz="6" w:space="0" w:color="414142"/>
              <w:left w:val="outset" w:sz="6" w:space="0" w:color="414142"/>
              <w:bottom w:val="outset" w:sz="6" w:space="0" w:color="414142"/>
              <w:right w:val="outset" w:sz="6" w:space="0" w:color="414142"/>
            </w:tcBorders>
          </w:tcPr>
          <w:p w14:paraId="7BFAD218" w14:textId="723675EE"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w:t>
            </w:r>
          </w:p>
        </w:tc>
        <w:tc>
          <w:tcPr>
            <w:tcW w:w="921" w:type="pct"/>
            <w:tcBorders>
              <w:top w:val="outset" w:sz="6" w:space="0" w:color="414142"/>
              <w:left w:val="outset" w:sz="6" w:space="0" w:color="414142"/>
              <w:bottom w:val="outset" w:sz="6" w:space="0" w:color="414142"/>
              <w:right w:val="outset" w:sz="6" w:space="0" w:color="414142"/>
            </w:tcBorders>
          </w:tcPr>
          <w:p w14:paraId="605AEA7D" w14:textId="30F3DB35" w:rsidR="00D112A7" w:rsidRPr="003E0B41" w:rsidRDefault="00D112A7" w:rsidP="00D112A7">
            <w:pPr>
              <w:spacing w:after="100" w:afterAutospacing="1" w:line="254" w:lineRule="atLeast"/>
              <w:jc w:val="center"/>
              <w:rPr>
                <w:rFonts w:ascii="Times New Roman" w:eastAsia="Times New Roman" w:hAnsi="Times New Roman" w:cs="Times New Roman"/>
                <w:sz w:val="24"/>
                <w:szCs w:val="24"/>
                <w:lang w:eastAsia="lv-LV"/>
              </w:rPr>
            </w:pPr>
            <w:r w:rsidRPr="003E0B41">
              <w:rPr>
                <w:rFonts w:ascii="Times New Roman" w:eastAsia="Times New Roman" w:hAnsi="Times New Roman" w:cs="Times New Roman"/>
                <w:sz w:val="24"/>
                <w:szCs w:val="24"/>
                <w:lang w:eastAsia="lv-LV"/>
              </w:rPr>
              <w:t>Tirgus un tiešā atbalsta departaments</w:t>
            </w:r>
          </w:p>
        </w:tc>
      </w:tr>
    </w:tbl>
    <w:p w14:paraId="6DACE07D" w14:textId="118A7254" w:rsidR="00EA6BCE" w:rsidRPr="003E0B41" w:rsidRDefault="00EA6BCE" w:rsidP="002E4AE9">
      <w:pPr>
        <w:shd w:val="clear" w:color="auto" w:fill="FFFFFF"/>
        <w:spacing w:line="240" w:lineRule="auto"/>
      </w:pPr>
    </w:p>
    <w:sectPr w:rsidR="00EA6BCE" w:rsidRPr="003E0B41" w:rsidSect="00955ED4">
      <w:headerReference w:type="even" r:id="rId8"/>
      <w:headerReference w:type="default" r:id="rId9"/>
      <w:footerReference w:type="even" r:id="rId10"/>
      <w:footerReference w:type="default" r:id="rId11"/>
      <w:headerReference w:type="first" r:id="rId12"/>
      <w:footerReference w:type="first" r:id="rId13"/>
      <w:pgSz w:w="11906" w:h="16838"/>
      <w:pgMar w:top="1440" w:right="1276"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4819C" w14:textId="77777777" w:rsidR="00955ED4" w:rsidRDefault="00955ED4" w:rsidP="00955ED4">
      <w:pPr>
        <w:spacing w:after="0" w:line="240" w:lineRule="auto"/>
      </w:pPr>
      <w:r>
        <w:separator/>
      </w:r>
    </w:p>
  </w:endnote>
  <w:endnote w:type="continuationSeparator" w:id="0">
    <w:p w14:paraId="01DC37A7" w14:textId="77777777" w:rsidR="00955ED4" w:rsidRDefault="00955ED4" w:rsidP="00955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951F4" w14:textId="77777777" w:rsidR="00955ED4" w:rsidRDefault="00955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7768" w14:textId="77777777" w:rsidR="00955ED4" w:rsidRDefault="00955E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D6DF1" w14:textId="2233F77C" w:rsidR="00955ED4" w:rsidRPr="00955ED4" w:rsidRDefault="00955ED4" w:rsidP="00955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5EEA8" w14:textId="77777777" w:rsidR="00955ED4" w:rsidRDefault="00955ED4" w:rsidP="00955ED4">
      <w:pPr>
        <w:spacing w:after="0" w:line="240" w:lineRule="auto"/>
      </w:pPr>
      <w:r>
        <w:separator/>
      </w:r>
    </w:p>
  </w:footnote>
  <w:footnote w:type="continuationSeparator" w:id="0">
    <w:p w14:paraId="1FEAA4E2" w14:textId="77777777" w:rsidR="00955ED4" w:rsidRDefault="00955ED4" w:rsidP="00955E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9DB71" w14:textId="77777777" w:rsidR="00955ED4" w:rsidRDefault="00955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5365479"/>
      <w:docPartObj>
        <w:docPartGallery w:val="Page Numbers (Top of Page)"/>
        <w:docPartUnique/>
      </w:docPartObj>
    </w:sdtPr>
    <w:sdtEndPr>
      <w:rPr>
        <w:rFonts w:ascii="Times New Roman" w:hAnsi="Times New Roman" w:cs="Times New Roman"/>
        <w:noProof/>
        <w:sz w:val="24"/>
        <w:szCs w:val="24"/>
      </w:rPr>
    </w:sdtEndPr>
    <w:sdtContent>
      <w:p w14:paraId="6A3300BA" w14:textId="105FA0AD" w:rsidR="00955ED4" w:rsidRPr="00955ED4" w:rsidRDefault="00955ED4">
        <w:pPr>
          <w:pStyle w:val="Header"/>
          <w:jc w:val="center"/>
          <w:rPr>
            <w:rFonts w:ascii="Times New Roman" w:hAnsi="Times New Roman" w:cs="Times New Roman"/>
            <w:sz w:val="24"/>
            <w:szCs w:val="24"/>
          </w:rPr>
        </w:pPr>
        <w:r w:rsidRPr="00955ED4">
          <w:rPr>
            <w:rFonts w:ascii="Times New Roman" w:hAnsi="Times New Roman" w:cs="Times New Roman"/>
            <w:sz w:val="24"/>
            <w:szCs w:val="24"/>
          </w:rPr>
          <w:fldChar w:fldCharType="begin"/>
        </w:r>
        <w:r w:rsidRPr="00955ED4">
          <w:rPr>
            <w:rFonts w:ascii="Times New Roman" w:hAnsi="Times New Roman" w:cs="Times New Roman"/>
            <w:sz w:val="24"/>
            <w:szCs w:val="24"/>
          </w:rPr>
          <w:instrText xml:space="preserve"> PAGE   \* MERGEFORMAT </w:instrText>
        </w:r>
        <w:r w:rsidRPr="00955ED4">
          <w:rPr>
            <w:rFonts w:ascii="Times New Roman" w:hAnsi="Times New Roman" w:cs="Times New Roman"/>
            <w:sz w:val="24"/>
            <w:szCs w:val="24"/>
          </w:rPr>
          <w:fldChar w:fldCharType="separate"/>
        </w:r>
        <w:r w:rsidRPr="00955ED4">
          <w:rPr>
            <w:rFonts w:ascii="Times New Roman" w:hAnsi="Times New Roman" w:cs="Times New Roman"/>
            <w:noProof/>
            <w:sz w:val="24"/>
            <w:szCs w:val="24"/>
          </w:rPr>
          <w:t>2</w:t>
        </w:r>
        <w:r w:rsidRPr="00955ED4">
          <w:rPr>
            <w:rFonts w:ascii="Times New Roman" w:hAnsi="Times New Roman" w:cs="Times New Roman"/>
            <w:noProof/>
            <w:sz w:val="24"/>
            <w:szCs w:val="24"/>
          </w:rPr>
          <w:fldChar w:fldCharType="end"/>
        </w:r>
      </w:p>
    </w:sdtContent>
  </w:sdt>
  <w:p w14:paraId="4AEF229D" w14:textId="77777777" w:rsidR="00955ED4" w:rsidRDefault="00955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A15E" w14:textId="77777777" w:rsidR="00955ED4" w:rsidRDefault="00955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C3204"/>
    <w:multiLevelType w:val="multilevel"/>
    <w:tmpl w:val="3D5E92D8"/>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4B474B"/>
    <w:multiLevelType w:val="hybridMultilevel"/>
    <w:tmpl w:val="85EAD0C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3293BE7"/>
    <w:multiLevelType w:val="hybridMultilevel"/>
    <w:tmpl w:val="41B8A13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7B4"/>
    <w:rsid w:val="000027D8"/>
    <w:rsid w:val="00027E73"/>
    <w:rsid w:val="00031058"/>
    <w:rsid w:val="00052F85"/>
    <w:rsid w:val="000578EC"/>
    <w:rsid w:val="000631F1"/>
    <w:rsid w:val="00064AA6"/>
    <w:rsid w:val="0006792B"/>
    <w:rsid w:val="00072947"/>
    <w:rsid w:val="000851C1"/>
    <w:rsid w:val="00095B35"/>
    <w:rsid w:val="000A3625"/>
    <w:rsid w:val="000B1802"/>
    <w:rsid w:val="000C09F4"/>
    <w:rsid w:val="000C5BC7"/>
    <w:rsid w:val="000D0AB2"/>
    <w:rsid w:val="000F0EBA"/>
    <w:rsid w:val="000F6767"/>
    <w:rsid w:val="00107B04"/>
    <w:rsid w:val="00110A53"/>
    <w:rsid w:val="00111C67"/>
    <w:rsid w:val="00120553"/>
    <w:rsid w:val="001217CF"/>
    <w:rsid w:val="00123D95"/>
    <w:rsid w:val="00136BD4"/>
    <w:rsid w:val="00155DC3"/>
    <w:rsid w:val="00161337"/>
    <w:rsid w:val="0017313F"/>
    <w:rsid w:val="0017559A"/>
    <w:rsid w:val="00196F22"/>
    <w:rsid w:val="001B4282"/>
    <w:rsid w:val="001D0575"/>
    <w:rsid w:val="001D6DA7"/>
    <w:rsid w:val="001E039E"/>
    <w:rsid w:val="001E4031"/>
    <w:rsid w:val="001F250C"/>
    <w:rsid w:val="001F404D"/>
    <w:rsid w:val="001F5557"/>
    <w:rsid w:val="001F5A67"/>
    <w:rsid w:val="002551D1"/>
    <w:rsid w:val="00264647"/>
    <w:rsid w:val="00277933"/>
    <w:rsid w:val="002A12E6"/>
    <w:rsid w:val="002A71BE"/>
    <w:rsid w:val="002B4285"/>
    <w:rsid w:val="002B7A70"/>
    <w:rsid w:val="002C07B4"/>
    <w:rsid w:val="002C4846"/>
    <w:rsid w:val="002C5154"/>
    <w:rsid w:val="002D1F36"/>
    <w:rsid w:val="002E349C"/>
    <w:rsid w:val="002E4AE9"/>
    <w:rsid w:val="00300A6A"/>
    <w:rsid w:val="00302C48"/>
    <w:rsid w:val="0030632D"/>
    <w:rsid w:val="00313BAA"/>
    <w:rsid w:val="0031723D"/>
    <w:rsid w:val="00317AEC"/>
    <w:rsid w:val="00327E46"/>
    <w:rsid w:val="003332E1"/>
    <w:rsid w:val="0036422E"/>
    <w:rsid w:val="0038798B"/>
    <w:rsid w:val="003A08EE"/>
    <w:rsid w:val="003B4E23"/>
    <w:rsid w:val="003B6B45"/>
    <w:rsid w:val="003E0B41"/>
    <w:rsid w:val="003E5FD8"/>
    <w:rsid w:val="00407ECF"/>
    <w:rsid w:val="00412418"/>
    <w:rsid w:val="00422973"/>
    <w:rsid w:val="0043388D"/>
    <w:rsid w:val="00440DCB"/>
    <w:rsid w:val="00453E57"/>
    <w:rsid w:val="004544DF"/>
    <w:rsid w:val="004555C1"/>
    <w:rsid w:val="004556BF"/>
    <w:rsid w:val="004608EC"/>
    <w:rsid w:val="00467A94"/>
    <w:rsid w:val="00483D1E"/>
    <w:rsid w:val="00487C64"/>
    <w:rsid w:val="004A01CE"/>
    <w:rsid w:val="004B22A2"/>
    <w:rsid w:val="004C1B81"/>
    <w:rsid w:val="004D309B"/>
    <w:rsid w:val="004D74A0"/>
    <w:rsid w:val="004E4497"/>
    <w:rsid w:val="00526F70"/>
    <w:rsid w:val="00535519"/>
    <w:rsid w:val="00535DCC"/>
    <w:rsid w:val="00547EA2"/>
    <w:rsid w:val="005514C4"/>
    <w:rsid w:val="00557110"/>
    <w:rsid w:val="00576070"/>
    <w:rsid w:val="00593198"/>
    <w:rsid w:val="00595008"/>
    <w:rsid w:val="00595F4C"/>
    <w:rsid w:val="005A1717"/>
    <w:rsid w:val="005A66A0"/>
    <w:rsid w:val="005B024E"/>
    <w:rsid w:val="005B531C"/>
    <w:rsid w:val="005B5343"/>
    <w:rsid w:val="005C0C36"/>
    <w:rsid w:val="005C370E"/>
    <w:rsid w:val="005C3A74"/>
    <w:rsid w:val="005C5C8D"/>
    <w:rsid w:val="005C6A13"/>
    <w:rsid w:val="005C7160"/>
    <w:rsid w:val="005E2071"/>
    <w:rsid w:val="005E7C8B"/>
    <w:rsid w:val="00606AA4"/>
    <w:rsid w:val="00610EF4"/>
    <w:rsid w:val="00610F4B"/>
    <w:rsid w:val="006230E5"/>
    <w:rsid w:val="00626E03"/>
    <w:rsid w:val="0064121A"/>
    <w:rsid w:val="00680EA9"/>
    <w:rsid w:val="00685AB6"/>
    <w:rsid w:val="00690458"/>
    <w:rsid w:val="006A3ED3"/>
    <w:rsid w:val="006B6AFD"/>
    <w:rsid w:val="006C3A75"/>
    <w:rsid w:val="006C3B9D"/>
    <w:rsid w:val="006D1DE7"/>
    <w:rsid w:val="006D6D12"/>
    <w:rsid w:val="006E5E38"/>
    <w:rsid w:val="007027A6"/>
    <w:rsid w:val="00713212"/>
    <w:rsid w:val="00716FDE"/>
    <w:rsid w:val="007201F4"/>
    <w:rsid w:val="00721FC0"/>
    <w:rsid w:val="00733942"/>
    <w:rsid w:val="007428BC"/>
    <w:rsid w:val="007609D2"/>
    <w:rsid w:val="007620F0"/>
    <w:rsid w:val="00771CD0"/>
    <w:rsid w:val="007745A2"/>
    <w:rsid w:val="00783A73"/>
    <w:rsid w:val="0079243A"/>
    <w:rsid w:val="007A0D68"/>
    <w:rsid w:val="007B0685"/>
    <w:rsid w:val="007B20C1"/>
    <w:rsid w:val="007C2214"/>
    <w:rsid w:val="007D2A69"/>
    <w:rsid w:val="007E0EE2"/>
    <w:rsid w:val="007E20EF"/>
    <w:rsid w:val="007E7156"/>
    <w:rsid w:val="007F1132"/>
    <w:rsid w:val="007F2807"/>
    <w:rsid w:val="008034A5"/>
    <w:rsid w:val="00803EF1"/>
    <w:rsid w:val="00810269"/>
    <w:rsid w:val="008173FB"/>
    <w:rsid w:val="00820442"/>
    <w:rsid w:val="00827B07"/>
    <w:rsid w:val="00831C90"/>
    <w:rsid w:val="00845EC7"/>
    <w:rsid w:val="00850E96"/>
    <w:rsid w:val="008860CE"/>
    <w:rsid w:val="0089016A"/>
    <w:rsid w:val="00891B8C"/>
    <w:rsid w:val="00892374"/>
    <w:rsid w:val="00892F7B"/>
    <w:rsid w:val="008A4297"/>
    <w:rsid w:val="008A774A"/>
    <w:rsid w:val="008B2ABC"/>
    <w:rsid w:val="008B6661"/>
    <w:rsid w:val="008B7C81"/>
    <w:rsid w:val="008C0249"/>
    <w:rsid w:val="008C4794"/>
    <w:rsid w:val="008C66F5"/>
    <w:rsid w:val="008D0595"/>
    <w:rsid w:val="008D14C5"/>
    <w:rsid w:val="008E3272"/>
    <w:rsid w:val="008F46B8"/>
    <w:rsid w:val="0090720D"/>
    <w:rsid w:val="009108FA"/>
    <w:rsid w:val="00923EF2"/>
    <w:rsid w:val="00943E9B"/>
    <w:rsid w:val="00946654"/>
    <w:rsid w:val="00950882"/>
    <w:rsid w:val="00955ED4"/>
    <w:rsid w:val="00972676"/>
    <w:rsid w:val="00976C7F"/>
    <w:rsid w:val="00996727"/>
    <w:rsid w:val="009A728A"/>
    <w:rsid w:val="009B0FEA"/>
    <w:rsid w:val="009B3698"/>
    <w:rsid w:val="009B53C5"/>
    <w:rsid w:val="009C3175"/>
    <w:rsid w:val="009E7FC9"/>
    <w:rsid w:val="009F31BC"/>
    <w:rsid w:val="009F5727"/>
    <w:rsid w:val="00A02F60"/>
    <w:rsid w:val="00A03FFA"/>
    <w:rsid w:val="00A140E7"/>
    <w:rsid w:val="00A150F3"/>
    <w:rsid w:val="00A226C6"/>
    <w:rsid w:val="00A266AB"/>
    <w:rsid w:val="00A326A4"/>
    <w:rsid w:val="00A50BBC"/>
    <w:rsid w:val="00A6318B"/>
    <w:rsid w:val="00A84617"/>
    <w:rsid w:val="00A90176"/>
    <w:rsid w:val="00AB0DCA"/>
    <w:rsid w:val="00AB3633"/>
    <w:rsid w:val="00AB4F2E"/>
    <w:rsid w:val="00AC1EF2"/>
    <w:rsid w:val="00AC578B"/>
    <w:rsid w:val="00AC5AD2"/>
    <w:rsid w:val="00AF4265"/>
    <w:rsid w:val="00B31F38"/>
    <w:rsid w:val="00B408E6"/>
    <w:rsid w:val="00B50789"/>
    <w:rsid w:val="00B64FE7"/>
    <w:rsid w:val="00B70144"/>
    <w:rsid w:val="00B736C5"/>
    <w:rsid w:val="00B77802"/>
    <w:rsid w:val="00B779C2"/>
    <w:rsid w:val="00B83191"/>
    <w:rsid w:val="00B83E50"/>
    <w:rsid w:val="00B8792A"/>
    <w:rsid w:val="00B93884"/>
    <w:rsid w:val="00BB0007"/>
    <w:rsid w:val="00BD6B7C"/>
    <w:rsid w:val="00BE52BC"/>
    <w:rsid w:val="00BF57AA"/>
    <w:rsid w:val="00C00EC1"/>
    <w:rsid w:val="00C17FEB"/>
    <w:rsid w:val="00C24BE6"/>
    <w:rsid w:val="00C26CDE"/>
    <w:rsid w:val="00C34D5D"/>
    <w:rsid w:val="00C509DC"/>
    <w:rsid w:val="00C62EB7"/>
    <w:rsid w:val="00C6499F"/>
    <w:rsid w:val="00C6512C"/>
    <w:rsid w:val="00C6560E"/>
    <w:rsid w:val="00C67682"/>
    <w:rsid w:val="00C76102"/>
    <w:rsid w:val="00C83280"/>
    <w:rsid w:val="00C85122"/>
    <w:rsid w:val="00C85DCB"/>
    <w:rsid w:val="00CA1B7F"/>
    <w:rsid w:val="00CA4A69"/>
    <w:rsid w:val="00CA52C0"/>
    <w:rsid w:val="00CA7A7F"/>
    <w:rsid w:val="00CB09F3"/>
    <w:rsid w:val="00CB2497"/>
    <w:rsid w:val="00CB5EFF"/>
    <w:rsid w:val="00CC5B4A"/>
    <w:rsid w:val="00CC6301"/>
    <w:rsid w:val="00CD2F3F"/>
    <w:rsid w:val="00CD302D"/>
    <w:rsid w:val="00CD41C9"/>
    <w:rsid w:val="00CE6183"/>
    <w:rsid w:val="00CE7B15"/>
    <w:rsid w:val="00CF3FA7"/>
    <w:rsid w:val="00D112A7"/>
    <w:rsid w:val="00D1158D"/>
    <w:rsid w:val="00D11681"/>
    <w:rsid w:val="00D14BEE"/>
    <w:rsid w:val="00D23615"/>
    <w:rsid w:val="00D25D02"/>
    <w:rsid w:val="00D34F2C"/>
    <w:rsid w:val="00D42138"/>
    <w:rsid w:val="00D42A58"/>
    <w:rsid w:val="00D44052"/>
    <w:rsid w:val="00D519C0"/>
    <w:rsid w:val="00D53BCA"/>
    <w:rsid w:val="00D5408D"/>
    <w:rsid w:val="00D61BE3"/>
    <w:rsid w:val="00D83A71"/>
    <w:rsid w:val="00D87FE8"/>
    <w:rsid w:val="00D93D73"/>
    <w:rsid w:val="00D97C17"/>
    <w:rsid w:val="00DA453C"/>
    <w:rsid w:val="00DD1B71"/>
    <w:rsid w:val="00DD273B"/>
    <w:rsid w:val="00DE0476"/>
    <w:rsid w:val="00DE2DA9"/>
    <w:rsid w:val="00DE3743"/>
    <w:rsid w:val="00DE4AD3"/>
    <w:rsid w:val="00DF07C5"/>
    <w:rsid w:val="00DF2115"/>
    <w:rsid w:val="00E011B4"/>
    <w:rsid w:val="00E06056"/>
    <w:rsid w:val="00E13DC8"/>
    <w:rsid w:val="00E365CD"/>
    <w:rsid w:val="00E37CC2"/>
    <w:rsid w:val="00E421D9"/>
    <w:rsid w:val="00E72C44"/>
    <w:rsid w:val="00E834E7"/>
    <w:rsid w:val="00E8355E"/>
    <w:rsid w:val="00E86D17"/>
    <w:rsid w:val="00E92954"/>
    <w:rsid w:val="00EA2A99"/>
    <w:rsid w:val="00EA6BCE"/>
    <w:rsid w:val="00EB0117"/>
    <w:rsid w:val="00EB017C"/>
    <w:rsid w:val="00EB36B1"/>
    <w:rsid w:val="00EC4945"/>
    <w:rsid w:val="00EC56CF"/>
    <w:rsid w:val="00EC6CB1"/>
    <w:rsid w:val="00ED42E9"/>
    <w:rsid w:val="00EE7783"/>
    <w:rsid w:val="00EF0004"/>
    <w:rsid w:val="00EF1C0A"/>
    <w:rsid w:val="00EF5182"/>
    <w:rsid w:val="00F07AC0"/>
    <w:rsid w:val="00F10491"/>
    <w:rsid w:val="00F11441"/>
    <w:rsid w:val="00F53E55"/>
    <w:rsid w:val="00F67FFC"/>
    <w:rsid w:val="00F7165E"/>
    <w:rsid w:val="00F8074E"/>
    <w:rsid w:val="00FA05F7"/>
    <w:rsid w:val="00FA1BFE"/>
    <w:rsid w:val="00FA5393"/>
    <w:rsid w:val="00FC09ED"/>
    <w:rsid w:val="00FC125E"/>
    <w:rsid w:val="00FD7BA3"/>
    <w:rsid w:val="00FE7724"/>
    <w:rsid w:val="00FF5CA3"/>
    <w:rsid w:val="00FF5FA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4F167"/>
  <w15:chartTrackingRefBased/>
  <w15:docId w15:val="{863D9603-FDE4-4CE5-90EA-07F921A80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3DC8"/>
    <w:pPr>
      <w:spacing w:after="0" w:line="240" w:lineRule="auto"/>
    </w:pPr>
  </w:style>
  <w:style w:type="character" w:styleId="CommentReference">
    <w:name w:val="annotation reference"/>
    <w:basedOn w:val="DefaultParagraphFont"/>
    <w:uiPriority w:val="99"/>
    <w:semiHidden/>
    <w:unhideWhenUsed/>
    <w:rsid w:val="00CB09F3"/>
    <w:rPr>
      <w:sz w:val="16"/>
      <w:szCs w:val="16"/>
    </w:rPr>
  </w:style>
  <w:style w:type="paragraph" w:styleId="CommentText">
    <w:name w:val="annotation text"/>
    <w:basedOn w:val="Normal"/>
    <w:link w:val="CommentTextChar"/>
    <w:uiPriority w:val="99"/>
    <w:unhideWhenUsed/>
    <w:rsid w:val="00CB09F3"/>
    <w:pPr>
      <w:spacing w:line="240" w:lineRule="auto"/>
    </w:pPr>
    <w:rPr>
      <w:sz w:val="20"/>
      <w:szCs w:val="20"/>
    </w:rPr>
  </w:style>
  <w:style w:type="character" w:customStyle="1" w:styleId="CommentTextChar">
    <w:name w:val="Comment Text Char"/>
    <w:basedOn w:val="DefaultParagraphFont"/>
    <w:link w:val="CommentText"/>
    <w:uiPriority w:val="99"/>
    <w:rsid w:val="00CB09F3"/>
    <w:rPr>
      <w:sz w:val="20"/>
      <w:szCs w:val="20"/>
    </w:rPr>
  </w:style>
  <w:style w:type="paragraph" w:styleId="BalloonText">
    <w:name w:val="Balloon Text"/>
    <w:basedOn w:val="Normal"/>
    <w:link w:val="BalloonTextChar"/>
    <w:uiPriority w:val="99"/>
    <w:semiHidden/>
    <w:unhideWhenUsed/>
    <w:rsid w:val="00CB09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09F3"/>
    <w:rPr>
      <w:rFonts w:ascii="Segoe UI" w:hAnsi="Segoe UI" w:cs="Segoe UI"/>
      <w:sz w:val="18"/>
      <w:szCs w:val="18"/>
    </w:rPr>
  </w:style>
  <w:style w:type="paragraph" w:styleId="ListParagraph">
    <w:name w:val="List Paragraph"/>
    <w:basedOn w:val="Normal"/>
    <w:uiPriority w:val="34"/>
    <w:qFormat/>
    <w:rsid w:val="00CB09F3"/>
    <w:pPr>
      <w:ind w:left="720"/>
      <w:contextualSpacing/>
    </w:pPr>
  </w:style>
  <w:style w:type="paragraph" w:customStyle="1" w:styleId="xmsonormal">
    <w:name w:val="x_msonormal"/>
    <w:basedOn w:val="Normal"/>
    <w:rsid w:val="00CB09F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lainText">
    <w:name w:val="Plain Text"/>
    <w:basedOn w:val="Normal"/>
    <w:link w:val="PlainTextChar"/>
    <w:uiPriority w:val="99"/>
    <w:unhideWhenUsed/>
    <w:rsid w:val="000C09F4"/>
    <w:pPr>
      <w:spacing w:after="0" w:line="240" w:lineRule="auto"/>
    </w:pPr>
    <w:rPr>
      <w:rFonts w:ascii="Calibri" w:hAnsi="Calibri" w:cs="Calibri"/>
    </w:rPr>
  </w:style>
  <w:style w:type="character" w:customStyle="1" w:styleId="PlainTextChar">
    <w:name w:val="Plain Text Char"/>
    <w:basedOn w:val="DefaultParagraphFont"/>
    <w:link w:val="PlainText"/>
    <w:uiPriority w:val="99"/>
    <w:rsid w:val="000C09F4"/>
    <w:rPr>
      <w:rFonts w:ascii="Calibri" w:hAnsi="Calibri" w:cs="Calibri"/>
    </w:rPr>
  </w:style>
  <w:style w:type="character" w:customStyle="1" w:styleId="numbered-fieldnumber-numeral-digit">
    <w:name w:val="numbered-field__number-numeral-digit"/>
    <w:basedOn w:val="DefaultParagraphFont"/>
    <w:rsid w:val="00943E9B"/>
  </w:style>
  <w:style w:type="character" w:customStyle="1" w:styleId="data-node--ced3b0a4-cd6c-4412-97d6-306f34368e62">
    <w:name w:val="data-node--ced3b0a4-cd6c-4412-97d6-306f34368e62"/>
    <w:basedOn w:val="DefaultParagraphFont"/>
    <w:rsid w:val="00943E9B"/>
  </w:style>
  <w:style w:type="character" w:customStyle="1" w:styleId="data-node--8c532a3f-e2a1-4c05-9a20-a36f44b40abd">
    <w:name w:val="data-node--8c532a3f-e2a1-4c05-9a20-a36f44b40abd"/>
    <w:basedOn w:val="DefaultParagraphFont"/>
    <w:rsid w:val="00943E9B"/>
  </w:style>
  <w:style w:type="character" w:customStyle="1" w:styleId="data-node--1a22dcc0-3639-47b2-8a8a-49888902bf37">
    <w:name w:val="data-node--1a22dcc0-3639-47b2-8a8a-49888902bf37"/>
    <w:basedOn w:val="DefaultParagraphFont"/>
    <w:rsid w:val="00943E9B"/>
  </w:style>
  <w:style w:type="paragraph" w:styleId="CommentSubject">
    <w:name w:val="annotation subject"/>
    <w:basedOn w:val="CommentText"/>
    <w:next w:val="CommentText"/>
    <w:link w:val="CommentSubjectChar"/>
    <w:uiPriority w:val="99"/>
    <w:semiHidden/>
    <w:unhideWhenUsed/>
    <w:rsid w:val="00D42A58"/>
    <w:rPr>
      <w:b/>
      <w:bCs/>
    </w:rPr>
  </w:style>
  <w:style w:type="character" w:customStyle="1" w:styleId="CommentSubjectChar">
    <w:name w:val="Comment Subject Char"/>
    <w:basedOn w:val="CommentTextChar"/>
    <w:link w:val="CommentSubject"/>
    <w:uiPriority w:val="99"/>
    <w:semiHidden/>
    <w:rsid w:val="00D42A58"/>
    <w:rPr>
      <w:b/>
      <w:bCs/>
      <w:sz w:val="20"/>
      <w:szCs w:val="20"/>
    </w:rPr>
  </w:style>
  <w:style w:type="paragraph" w:styleId="Header">
    <w:name w:val="header"/>
    <w:basedOn w:val="Normal"/>
    <w:link w:val="HeaderChar"/>
    <w:uiPriority w:val="99"/>
    <w:unhideWhenUsed/>
    <w:rsid w:val="00955ED4"/>
    <w:pPr>
      <w:tabs>
        <w:tab w:val="center" w:pos="4153"/>
        <w:tab w:val="right" w:pos="8306"/>
      </w:tabs>
      <w:spacing w:after="0" w:line="240" w:lineRule="auto"/>
    </w:pPr>
  </w:style>
  <w:style w:type="character" w:customStyle="1" w:styleId="HeaderChar">
    <w:name w:val="Header Char"/>
    <w:basedOn w:val="DefaultParagraphFont"/>
    <w:link w:val="Header"/>
    <w:uiPriority w:val="99"/>
    <w:rsid w:val="00955ED4"/>
  </w:style>
  <w:style w:type="paragraph" w:styleId="Footer">
    <w:name w:val="footer"/>
    <w:basedOn w:val="Normal"/>
    <w:link w:val="FooterChar"/>
    <w:uiPriority w:val="99"/>
    <w:unhideWhenUsed/>
    <w:rsid w:val="00955ED4"/>
    <w:pPr>
      <w:tabs>
        <w:tab w:val="center" w:pos="4153"/>
        <w:tab w:val="right" w:pos="8306"/>
      </w:tabs>
      <w:spacing w:after="0" w:line="240" w:lineRule="auto"/>
    </w:pPr>
  </w:style>
  <w:style w:type="character" w:customStyle="1" w:styleId="FooterChar">
    <w:name w:val="Footer Char"/>
    <w:basedOn w:val="DefaultParagraphFont"/>
    <w:link w:val="Footer"/>
    <w:uiPriority w:val="99"/>
    <w:rsid w:val="00955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289">
      <w:bodyDiv w:val="1"/>
      <w:marLeft w:val="0"/>
      <w:marRight w:val="0"/>
      <w:marTop w:val="0"/>
      <w:marBottom w:val="0"/>
      <w:divBdr>
        <w:top w:val="none" w:sz="0" w:space="0" w:color="auto"/>
        <w:left w:val="none" w:sz="0" w:space="0" w:color="auto"/>
        <w:bottom w:val="none" w:sz="0" w:space="0" w:color="auto"/>
        <w:right w:val="none" w:sz="0" w:space="0" w:color="auto"/>
      </w:divBdr>
    </w:div>
    <w:div w:id="603004261">
      <w:bodyDiv w:val="1"/>
      <w:marLeft w:val="0"/>
      <w:marRight w:val="0"/>
      <w:marTop w:val="0"/>
      <w:marBottom w:val="0"/>
      <w:divBdr>
        <w:top w:val="none" w:sz="0" w:space="0" w:color="auto"/>
        <w:left w:val="none" w:sz="0" w:space="0" w:color="auto"/>
        <w:bottom w:val="none" w:sz="0" w:space="0" w:color="auto"/>
        <w:right w:val="none" w:sz="0" w:space="0" w:color="auto"/>
      </w:divBdr>
    </w:div>
    <w:div w:id="640115476">
      <w:bodyDiv w:val="1"/>
      <w:marLeft w:val="0"/>
      <w:marRight w:val="0"/>
      <w:marTop w:val="0"/>
      <w:marBottom w:val="0"/>
      <w:divBdr>
        <w:top w:val="none" w:sz="0" w:space="0" w:color="auto"/>
        <w:left w:val="none" w:sz="0" w:space="0" w:color="auto"/>
        <w:bottom w:val="none" w:sz="0" w:space="0" w:color="auto"/>
        <w:right w:val="none" w:sz="0" w:space="0" w:color="auto"/>
      </w:divBdr>
    </w:div>
    <w:div w:id="952327768">
      <w:bodyDiv w:val="1"/>
      <w:marLeft w:val="0"/>
      <w:marRight w:val="0"/>
      <w:marTop w:val="0"/>
      <w:marBottom w:val="0"/>
      <w:divBdr>
        <w:top w:val="none" w:sz="0" w:space="0" w:color="auto"/>
        <w:left w:val="none" w:sz="0" w:space="0" w:color="auto"/>
        <w:bottom w:val="none" w:sz="0" w:space="0" w:color="auto"/>
        <w:right w:val="none" w:sz="0" w:space="0" w:color="auto"/>
      </w:divBdr>
    </w:div>
    <w:div w:id="1021974252">
      <w:bodyDiv w:val="1"/>
      <w:marLeft w:val="0"/>
      <w:marRight w:val="0"/>
      <w:marTop w:val="0"/>
      <w:marBottom w:val="0"/>
      <w:divBdr>
        <w:top w:val="none" w:sz="0" w:space="0" w:color="auto"/>
        <w:left w:val="none" w:sz="0" w:space="0" w:color="auto"/>
        <w:bottom w:val="none" w:sz="0" w:space="0" w:color="auto"/>
        <w:right w:val="none" w:sz="0" w:space="0" w:color="auto"/>
      </w:divBdr>
    </w:div>
    <w:div w:id="1187208326">
      <w:bodyDiv w:val="1"/>
      <w:marLeft w:val="0"/>
      <w:marRight w:val="0"/>
      <w:marTop w:val="0"/>
      <w:marBottom w:val="0"/>
      <w:divBdr>
        <w:top w:val="none" w:sz="0" w:space="0" w:color="auto"/>
        <w:left w:val="none" w:sz="0" w:space="0" w:color="auto"/>
        <w:bottom w:val="none" w:sz="0" w:space="0" w:color="auto"/>
        <w:right w:val="none" w:sz="0" w:space="0" w:color="auto"/>
      </w:divBdr>
    </w:div>
    <w:div w:id="1233812685">
      <w:bodyDiv w:val="1"/>
      <w:marLeft w:val="0"/>
      <w:marRight w:val="0"/>
      <w:marTop w:val="0"/>
      <w:marBottom w:val="0"/>
      <w:divBdr>
        <w:top w:val="none" w:sz="0" w:space="0" w:color="auto"/>
        <w:left w:val="none" w:sz="0" w:space="0" w:color="auto"/>
        <w:bottom w:val="none" w:sz="0" w:space="0" w:color="auto"/>
        <w:right w:val="none" w:sz="0" w:space="0" w:color="auto"/>
      </w:divBdr>
    </w:div>
    <w:div w:id="1668089837">
      <w:bodyDiv w:val="1"/>
      <w:marLeft w:val="0"/>
      <w:marRight w:val="0"/>
      <w:marTop w:val="0"/>
      <w:marBottom w:val="0"/>
      <w:divBdr>
        <w:top w:val="none" w:sz="0" w:space="0" w:color="auto"/>
        <w:left w:val="none" w:sz="0" w:space="0" w:color="auto"/>
        <w:bottom w:val="none" w:sz="0" w:space="0" w:color="auto"/>
        <w:right w:val="none" w:sz="0" w:space="0" w:color="auto"/>
      </w:divBdr>
      <w:divsChild>
        <w:div w:id="1800144494">
          <w:marLeft w:val="0"/>
          <w:marRight w:val="0"/>
          <w:marTop w:val="0"/>
          <w:marBottom w:val="0"/>
          <w:divBdr>
            <w:top w:val="none" w:sz="0" w:space="0" w:color="auto"/>
            <w:left w:val="none" w:sz="0" w:space="0" w:color="auto"/>
            <w:bottom w:val="none" w:sz="0" w:space="0" w:color="auto"/>
            <w:right w:val="none" w:sz="0" w:space="0" w:color="auto"/>
          </w:divBdr>
        </w:div>
        <w:div w:id="969361890">
          <w:marLeft w:val="0"/>
          <w:marRight w:val="0"/>
          <w:marTop w:val="0"/>
          <w:marBottom w:val="0"/>
          <w:divBdr>
            <w:top w:val="none" w:sz="0" w:space="0" w:color="auto"/>
            <w:left w:val="none" w:sz="0" w:space="0" w:color="auto"/>
            <w:bottom w:val="none" w:sz="0" w:space="0" w:color="auto"/>
            <w:right w:val="none" w:sz="0" w:space="0" w:color="auto"/>
          </w:divBdr>
        </w:div>
        <w:div w:id="1985499611">
          <w:marLeft w:val="0"/>
          <w:marRight w:val="0"/>
          <w:marTop w:val="0"/>
          <w:marBottom w:val="0"/>
          <w:divBdr>
            <w:top w:val="none" w:sz="0" w:space="0" w:color="auto"/>
            <w:left w:val="none" w:sz="0" w:space="0" w:color="auto"/>
            <w:bottom w:val="none" w:sz="0" w:space="0" w:color="auto"/>
            <w:right w:val="none" w:sz="0" w:space="0" w:color="auto"/>
          </w:divBdr>
        </w:div>
        <w:div w:id="1368406746">
          <w:marLeft w:val="0"/>
          <w:marRight w:val="0"/>
          <w:marTop w:val="0"/>
          <w:marBottom w:val="0"/>
          <w:divBdr>
            <w:top w:val="none" w:sz="0" w:space="0" w:color="auto"/>
            <w:left w:val="none" w:sz="0" w:space="0" w:color="auto"/>
            <w:bottom w:val="none" w:sz="0" w:space="0" w:color="auto"/>
            <w:right w:val="none" w:sz="0" w:space="0" w:color="auto"/>
          </w:divBdr>
        </w:div>
      </w:divsChild>
    </w:div>
    <w:div w:id="1684279885">
      <w:bodyDiv w:val="1"/>
      <w:marLeft w:val="0"/>
      <w:marRight w:val="0"/>
      <w:marTop w:val="0"/>
      <w:marBottom w:val="0"/>
      <w:divBdr>
        <w:top w:val="none" w:sz="0" w:space="0" w:color="auto"/>
        <w:left w:val="none" w:sz="0" w:space="0" w:color="auto"/>
        <w:bottom w:val="none" w:sz="0" w:space="0" w:color="auto"/>
        <w:right w:val="none" w:sz="0" w:space="0" w:color="auto"/>
      </w:divBdr>
    </w:div>
    <w:div w:id="1903254024">
      <w:bodyDiv w:val="1"/>
      <w:marLeft w:val="0"/>
      <w:marRight w:val="0"/>
      <w:marTop w:val="0"/>
      <w:marBottom w:val="0"/>
      <w:divBdr>
        <w:top w:val="none" w:sz="0" w:space="0" w:color="auto"/>
        <w:left w:val="none" w:sz="0" w:space="0" w:color="auto"/>
        <w:bottom w:val="none" w:sz="0" w:space="0" w:color="auto"/>
        <w:right w:val="none" w:sz="0" w:space="0" w:color="auto"/>
      </w:divBdr>
      <w:divsChild>
        <w:div w:id="45102818">
          <w:marLeft w:val="0"/>
          <w:marRight w:val="0"/>
          <w:marTop w:val="0"/>
          <w:marBottom w:val="0"/>
          <w:divBdr>
            <w:top w:val="none" w:sz="0" w:space="0" w:color="auto"/>
            <w:left w:val="none" w:sz="0" w:space="0" w:color="auto"/>
            <w:bottom w:val="none" w:sz="0" w:space="0" w:color="auto"/>
            <w:right w:val="none" w:sz="0" w:space="0" w:color="auto"/>
          </w:divBdr>
          <w:divsChild>
            <w:div w:id="2097894631">
              <w:marLeft w:val="150"/>
              <w:marRight w:val="150"/>
              <w:marTop w:val="0"/>
              <w:marBottom w:val="0"/>
              <w:divBdr>
                <w:top w:val="none" w:sz="0" w:space="0" w:color="auto"/>
                <w:left w:val="none" w:sz="0" w:space="0" w:color="auto"/>
                <w:bottom w:val="none" w:sz="0" w:space="0" w:color="auto"/>
                <w:right w:val="none" w:sz="0" w:space="0" w:color="auto"/>
              </w:divBdr>
            </w:div>
            <w:div w:id="1103959408">
              <w:marLeft w:val="0"/>
              <w:marRight w:val="0"/>
              <w:marTop w:val="240"/>
              <w:marBottom w:val="0"/>
              <w:divBdr>
                <w:top w:val="none" w:sz="0" w:space="0" w:color="auto"/>
                <w:left w:val="none" w:sz="0" w:space="0" w:color="auto"/>
                <w:bottom w:val="none" w:sz="0" w:space="0" w:color="auto"/>
                <w:right w:val="none" w:sz="0" w:space="0" w:color="auto"/>
              </w:divBdr>
              <w:divsChild>
                <w:div w:id="738547">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581569303">
          <w:marLeft w:val="0"/>
          <w:marRight w:val="0"/>
          <w:marTop w:val="750"/>
          <w:marBottom w:val="0"/>
          <w:divBdr>
            <w:top w:val="single" w:sz="12" w:space="0" w:color="C2C2C2"/>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81843-6666-4F2A-B9B0-C05E3EC6E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18503</Words>
  <Characters>10547</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Biruta Ingiļāvičute</dc:creator>
  <cp:keywords/>
  <dc:description/>
  <cp:lastModifiedBy>Sandra Liniņa</cp:lastModifiedBy>
  <cp:revision>3</cp:revision>
  <cp:lastPrinted>2022-01-07T14:34:00Z</cp:lastPrinted>
  <dcterms:created xsi:type="dcterms:W3CDTF">2022-02-14T13:16:00Z</dcterms:created>
  <dcterms:modified xsi:type="dcterms:W3CDTF">2022-02-14T13:30:00Z</dcterms:modified>
</cp:coreProperties>
</file>