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7. martā (prot. Nr. 10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budžeta dotācijas piešķiršanu pašvaldībām ar zemākajiem ieņēmumiem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likuma </w:t>
      </w:r>
      <w:r w:rsidR="00000000" w:rsidRPr="00000000" w:rsidDel="00000000">
        <w:rPr>
          <w:rStyle w:val="paragraph"/>
          <w:rtl w:val="0"/>
        </w:rPr>
        <w:t xml:space="preserve">"Par valsts budžetu 2024. gadam un budžeta ietvaru 2024., 2025. un 2026. gadam"</w:t>
      </w:r>
      <w:r w:rsidR="00000000" w:rsidRPr="00000000" w:rsidDel="00000000">
        <w:rPr>
          <w:rStyle w:val="paragraph"/>
          <w:rtl w:val="0"/>
        </w:rPr>
        <w:t xml:space="preserve"> </w:t>
      </w:r>
      <w:r w:rsidR="00000000" w:rsidRPr="00000000" w:rsidDel="00000000">
        <w:rPr>
          <w:rStyle w:val="paragraph"/>
          <w:rtl w:val="0"/>
        </w:rPr>
        <w:t xml:space="preserve">31. panta</w:t>
      </w:r>
      <w:r w:rsidR="00000000" w:rsidRPr="00000000" w:rsidDel="00000000">
        <w:rPr>
          <w:rStyle w:val="paragraph"/>
          <w:rtl w:val="0"/>
        </w:rPr>
        <w:t xml:space="preserve"> 3. punktu Finanšu ministrijai piešķirt valsts budžeta dotāciju 7 026 996 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 apmērā pašvaldībām, kurām izlīdzinātie ieņēmumi uz vienu izlīdzināmo vienību ir zemāki par 90 % no vidējiem izlīdzinātajiem ieņēmumiem, nodrošinot šīs starpības samazināšanu par 30 %, tai skaitā: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valstspilsētas pašvaldībai – 1 484 712 </w:t>
      </w:r>
      <w:r w:rsidR="00000000" w:rsidRPr="00000000" w:rsidDel="00000000">
        <w:rPr>
          <w:i w:val="1"/>
          <w:rtl w:val="0"/>
        </w:rPr>
        <w:t xml:space="preserve">euro;</w:t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valstspilsētas pašvaldībai – 323 948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Alūksnes novadam – 201 441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Augšdaugavas novadam – 650 751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Balvu novadam – 366 546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Dienvidkurzemes novadam – 136 526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Gulbenes novadam – 120 246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Jēkabpils novadam – 259 617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Krāslavas novadam – 706 715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novadam – 325 587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Līvānu novadam – 91 747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novadam – 696 555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Madonas novadam – 150 145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Preiļu novadam – 255 861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novadam – 873 072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Talsu novadam – 137 827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Valkas novadam – 139 324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Varakļānu novadam – 56 871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novadam – 49 505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24-TA-108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24-TA-108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