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"Grozījums Finanšu instrumentu tirgus likumā" (23-TA-2524) un likumprojektu "Grozījums Maksātnespējas likumā" (23-TA-2765).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"Grozījums Finanšu instrumentu tirgus likumā" (23-TA-2524) un likumprojektu "Grozījums Maksātnespējas likumā" (23-TA-2765)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23-TA-2525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