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valsts vispārējās vidējās izglītības standartu un vispārējās vidējās izglītības programmu paraugiem</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Izglītības likuma</w:t>
      </w:r>
      <w:r>
        <w:br/>
      </w:r>
      <w:r w:rsidR="00000000" w:rsidRPr="00000000" w:rsidDel="00000000">
        <w:rPr>
          <w:rStyle w:val="paragraph"/>
          <w:i w:val="1"/>
          <w:rtl w:val="0"/>
        </w:rPr>
        <w:t xml:space="preserve">14. panta 19. punktu un </w:t>
      </w:r>
      <w:r w:rsidR="00000000" w:rsidRPr="00000000" w:rsidDel="00000000">
        <w:rPr>
          <w:rStyle w:val="paragraph"/>
          <w:i w:val="1"/>
          <w:rtl w:val="0"/>
        </w:rPr>
        <w:t xml:space="preserve">Vispārējās izglītības likuma</w:t>
      </w:r>
      <w:r>
        <w:br/>
      </w:r>
      <w:r w:rsidR="00000000" w:rsidRPr="00000000" w:rsidDel="00000000">
        <w:rPr>
          <w:rStyle w:val="paragraph"/>
          <w:i w:val="1"/>
          <w:rtl w:val="0"/>
        </w:rPr>
        <w:t xml:space="preserve">4. panta 11. un 11.</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punktu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Vispārīgais jautājums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valsts vispārējās vidējās izglītības standartu, kurā ietverti standarta prasībām atbilstoši vispārējās vidējās izglītības programmu paraugi, kā arī vispārējās vidējās izglītības mācību jomu nosaukumus.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Vispārējās vidējās izglītības satura īstenošanas mērķis, uzdevumi un saturā iekļaujamās vērtības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Vispārējās vidējās izglītības satura īstenošanas mērķis ir lietpratīgs skolēns, kurš apzinās savas personiskās spējas un intereses mērķtiecīgai personiskās un profesionālās nākotnes veidošanai, kurš ciena sevi un citus, padziļina zināšanas, izpratni, prasmes un turpina nostiprināt vērtības un tikumus atbilstoši saviem nākotnes mērķiem, atbildīgi, inovatīvi un produktīvi darbojas paša, ģimenes, labklājīgas un ilgtspējīgas Latvijas valsts un pasaules veidošanā.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Vispārējās vidējās izglītības satura īstenošanas uzdevumi ir:</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attīstīt vispusīgu un padziļinātu izpratni par tādām vērtībām kā dzīvība (tajā skaitā veselība), cilvēka cieņa (tajā skaitā vienlīdzība), brīvība, ģimene, laulība, darbs, daba, kultūra, latviešu valoda un Latvijas valsts, veidojot vērtējošu un apzinātu attieksmi, atbildību par sevi un citiem, savu rīcību, Latvijas valsti un globālām norisēm;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vispārināt un padziļināt pamatizglītībā iegūtās zināšanas, izpratni, prasmes, vērtības un tikumus šo noteikumu 7. punktā minētajās mācību jomās;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veicināt individualizētu iedziļināšanos un specializēšanos atsevišķās mācību jomās, padziļināti apgūstot tās atbilstoši savām interesēm un nākotnes mērķiem;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nostiprināt un attīstīt dažādos kontekstos un mācību jomās nepieciešamās šo noteikumu 5.2. apakšpunktā minētās caurviju prasmes, lai prastu un vēlētos patstāvīgi mācīties mūža garumā, plānotu un vadītu savu izziņas procesu, veidotu pozitīvas attiecības un pieņemtu atbildīgus lēmumus.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Vispārējās vidējās izglītības satura apguvē iekļaujamas Satversmē un normatīvajos aktos par izglītojamo audzināšanas vadlīnijām un informācijas, mācību līdzekļu, materiālu un mācību un audzināšanas metožu izvērtēšanas kārtību noteiktās vērtības un tikumi.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Vispārējās vidējās izglītības obligātais saturs, tā apguves plānotie rezultāti mācību jomās un īstenošanas principi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Vispārējās vidējās izglītības obligāto saturu veido:</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Ministru kabineta noteikumos par izglītojamo audzināšanas vadlīnijām un informācijas, mācību līdzekļu, materiālu un mācību un audzināšanas metožu izvērtēšanas kārtību noteiktās vērtības un tikumi;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šādas caurviju prasmes: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kritiskā domāšana un problēmrisināšana – skolēns precīzi formulē un kritiski analizē kompleksas situācijas un abstraktas idejas, gūst par tām vispusīgu un precīzu informāciju, izmanto situācijai atbilstošas problēmrisināšanas stratēģijas, izvirza atšķirīgus risinājumus un izvēlas mērķim atbilstošāko, elastīgi pielāgojas neparedzētām pārmaiņām;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jaunrade un uzņēmējspēja – skolēns, raugoties uz situāciju ar interesi un no dažādiem skatpunktiem, pamana jaunas iespējas un piedāvā dažādus, oriģinālus risinājumus, proaktīvi meklē iespējas uzlabot savu un citu dzīves kvalitāti, prot vadīt procesu no idejas radīšanas līdz īstenošanai, kļūdas izmanto kā iespēju izaugsmei, netipiskās situācijās saglabā mieru un atvērtību;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pašvadīta mācīšanās – skolēns analizē savas darbības saistību ar savām emocijām, personības īpašībām un uzvedību. Orientējoties uz pozitīviem risinājumiem, vada savas emocijas un domas. Izvirza īstermiņa un ilgtermiņa mērķus, izstrādā mērķu īstenošanas plānu un pielāgo to mērķu sasniegšanai, izmanto kritērijus darba izvērtēšanai un pilnveidošanai, gūto pieredzi apkopo un izmanto turpmāk. Patstāvīgi izvēlas, pielāgo un lieto veicamajam uzdevumam atbilstošas mācīšanās stratēģijas;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sadarbība – skolēns veiksmīgi sadarbojas gan viendabīgā, gan neviendabīgā grupā, atbalsta un virza konstruktīvu grupas sadarbību, iesaista un izmanto tās dalībnieku daudzveidīgas zināšanas, prasmes un pieredzi, lai nonāktu pie labākā iespējamā rezultāta, orientējoties uz kopējo labumu un grupai nozīmīgiem mērķiem;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pilsoniskā līdzdalība – skolēns, raksturojot kopsakarības vietējās apkaimes, valsts un globālā mērogā, skaidro savu iesaisti daudzpusīgos procesos un savas rīcības sekas, uzņemas atbildību par to, piedāvā idejas un aktīvi iesaistās sabiedrībai nozīmīgu problēmu risināšanā. Iesaistās pasākumos, balstoties savās vērtībās un cienot citu vērtības. Pamato noteikumu nepieciešamību, ievēro tos un veicina pārmaiņas, argumentējot to nepieciešamību;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digitālā pratība – skolēns efektīvi izmanto digitālās tehnoloģijas dažādiem mērķiem, analizē digitālās komunikācijas ieguvumus un riskus, kritiski analizē informācijas ticamību medijos. Radot savu saturu, ievēro privātuma, ētiskos un tiesiskos nosacījumus. Izvērtē, pielāgo savām vajadzībām un ievēro veselīgus un drošus tehnoloģiju lietošanas ieradumus;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zināšanas, izpratne un prasmes šo noteikumu 7. punktā minētajās mācību jomās.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Plānotie skolēnam sasniedzamie rezultāti caurviju prasmēs, beidzot 12. klasi, noteikti šo noteikumu 1. pielikumā.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Plānotie skolēnam sasniedzamie rezultāti ir kompleksi, tie atklāj galarezultātu darbībā, ietver zināšanas, izpratni un prasmes mācību jomās, caurviju prasmes, vērtības un tikumus un ir izteikti kā pratības šādās mācību jomās: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valodu mācību joma – skolēns prasmīgi lieto valodas kā domāšanas līdzekli izziņā, tajā skaitā dažādu mācību jomu apguvē un pašizziņā, sazinās atbilstoši situācijai formālās un neformālās valodas situācijās, prasmīgi izvērtē dažādus informācijas avotus, izvēlas sev nepieciešamos faktus, formulē savu attieksmi, skaidri izsaka un pamato savus argumentus gan latviešu valodā, gan svešvalodā, pārliecinoši izmanto visas sev zināmās valodas starpkultūru saziņā;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sociālā un pilsoniskā mācību joma – skolēns skaidro pasaules notikumus, to cēloņsakarības un idejisko pamatu pagātnē un tagadnē, pauž savu attieksmi pret sabiedriskajiem, ekonomiskajiem, politiskajiem procesiem un atbildīgi iesaistās tajos, pieņem lēmumus, kas saistīti ar karjeru un nākotnes iespējām un pozitīvi ietekmē labklājību lokāli un globāli, pamana netaisnību un rīkojas tā, lai to novērstu, ar cieņu un izpratni izturas pret sabiedrības daudzveidības izpausmēm;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kultūras izpratnes un pašizpausmes mākslā mācību joma – skolēns skaidro kultūras artefaktus, kultūras mantojuma daudzveidību un pārradīšanas iespējas, apzinās savu kultūras piederību un identitāti, kopj un attīsta to, iepazīst laikmetīgo mākslu un kultūru kā sabiedrības vērtību izpausmi, mākslinieciski radošā darbībā mērķtiecīgi izmanto apgūtās specifiskās prasmes dažādos mākslas veidos un piedzīvo prieku radošajā darbībā, iegūtās mākslinieciskās jaunrades pieredzi saista ar personisko izaugsmi un profesionālo mērķu sasniegšanu;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dabaszinātņu mācību joma – skolēns atpazīst, piedāvā un izvērtē skaidrojumus noteiktām dabas parādībām un procesiem, kā arī dabaszinātniskiem jēdzieniem, izmanto pētnieciskās prasmes dabaszinātnisku un starpdisciplināru problēmu risināšanai, izvērtē riska faktorus savai un citu veselībai un drošībai, rīkojas atbildīgi, izvēlas videi draudzīgu rīcību, saprātīgi lieto dabas resursus, sekmējot sabiedrības ilgtspējīgu attīstību;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matemātikas mācību joma – skolēns izprot matemātiku kā zināšanu un prasmju sistēmisku kopumu, kas ļauj kvantitatīvi aprakstīt un izzināt apkārtējo pasauli, lieto apgūtos algoritmus, matemātisko modelēšanu un citus matemātikai raksturīgus paņēmienus dažādos kontekstos, spriež induktīvi un deduktīvi, izmanto tehnoloģiju priekšrocības, veidojot risinājumus un skaidrojot savu darbību un rezultātu, raksturo savai izaugsmei un turpmākajai darbībai nozīmīgo iegūtajā matemātiskās darbības pieredzē;</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tehnoloģiju mācību joma – skolēns mācās radīt dažādām mērķauditorijām, to vēlmēm un vajadzībām atbilstošus produktus, dizaina risinājumus un programmatūras, veic lietotāju izpēti, prototipēšanu, organizē risinājuma izstrādei nepieciešamos resursus un plāno risinājuma ieviešanu, izvērtē šos procesus atbilstoši dizaina vērtībām (ilgtspējīga attīstība, estētika, lietojamība, ētika, drošība un ekonomika) un iesaka uzlabojumus, lietpratīgi, droši un atbildīgi lieto mācību procesā un ikdienā nepieciešamo programmatūru, programmvadāmas ierīces un materiālu apstrādes ierīces un tehnoloģijas, skaidro zinātnes sasniegumu praktisko lietojumu tehnoloģiju attīstībā;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veselības, drošības un fiziskās aktivitātes mācību joma – skolēns ikdienā apzināti rīkojas saskaņā ar veselīga dzīvesveida ieradumiem, patstāvīgi un atbildīgi izvēlas fiziskās aktivitātes un iesaistās tajās, izvirza un īsteno sev nozīmīgus kustību prasmju un fiziskās sagatavotības izaugsmes mērķus, lieto un izvērtē efektīvākos taktiskos risinājumus un stratēģijas individuālajās un komandas fiziskajās aktivitātēs, spēj identificēt apdraudējumus un riskus dažādās vidēs un situācijās, tajā skaitā valsts drošības apdraudējuma gadījumā, izprot savus pienākumus, tiesības un iespējamo rīcību visaptverošas valsts aizsardzības kontekstā, veic preventīvus drošības pasākumus, identificē drošas rīcības soļus, izvēloties piemērotākās problēmrisināšanas stratēģijas.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Plānotie skolēnam sasniedzamie rezultāti mācību jomās veidoti trijos mācību satura apguves līmeņos: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vispārīgajā apguves līmenī skolēns risina problēmas pazīstamās situācijās, papildina, vispārina un sistematizē pamatizglītībā iegūtās zināšanas, izpratni un prasmes, iegūst problēmrisināšanas, kritiskās domāšanas, lēmumu pieņemšanas pieredzi. Vispārīgajā apguves līmenī ir obligāti apgūstama katras mācību jomas satura daļa atbilstoši vispārējās vidējās izglītības pakāpei;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optimālajā apguves līmenī skolēns nostiprina prasmes plānot un īstenot patstāvīgu izziņas un problēmu risināšanas darbību, identificē un risina problēmas vienkāršās, nepazīstamās situācijās, veido padziļinātu konceptuālo izpratni mācību jomā ar starpdisciplināriem elementiem, demonstrē kompleksas prasmes, iegūst produkta radīšanas pieredzi. Mācību satura apguve optimālajā apguves līmenī ir obligāts priekšnosacījums mācību satura apguvei augstākajā apguves līmenī un ir būtiski svarīga vispusīgai vidējai vispārējai izglītībai;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augstākajā apguves līmenī skolēns apzināti, atbildīgi, radoši un patstāvīgi plāno un pārrauga savu izziņas darbību, patstāvīgi risina problēmas nepazīstamās, sarežģītās situācijās, veido dziļu konceptuālu izpratni mācību jomā, saskata starpdisciplināras likumsakarības, mācās patstāvīgi plānot, īstenot, uzraudzīt un izvērtēt produkta radīšanas procesu. Mācību saturs šajā apguves līmenī ir padziļināts, paplašināts un būtiski svarīgs skolēna iecerēto studiju virzienā.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Plānotie skolēnam sasniedzamie rezultāti mācību jomās noteikti: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valodu mācību jomā – šo noteikumu </w:t>
      </w:r>
      <w:r w:rsidR="00000000" w:rsidRPr="00000000" w:rsidDel="00000000">
        <w:rPr>
          <w:rtl w:val="0"/>
        </w:rPr>
        <w:t xml:space="preserve">2.</w:t>
      </w:r>
      <w:r w:rsidR="00000000" w:rsidRPr="00000000" w:rsidDel="00000000">
        <w:rPr>
          <w:rtl w:val="0"/>
        </w:rPr>
        <w:t xml:space="preserve"> pielikumā;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sociālajā un pilsoniskajā mācību jomā – šo noteikumu </w:t>
      </w:r>
      <w:r w:rsidR="00000000" w:rsidRPr="00000000" w:rsidDel="00000000">
        <w:rPr>
          <w:rtl w:val="0"/>
        </w:rPr>
        <w:t xml:space="preserve">3.</w:t>
      </w:r>
      <w:r w:rsidR="00000000" w:rsidRPr="00000000" w:rsidDel="00000000">
        <w:rPr>
          <w:rtl w:val="0"/>
        </w:rPr>
        <w:t xml:space="preserve"> pielikumā;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kultūras izpratnes un pašizpausmes mākslā mācību jomā – šo noteikumu </w:t>
      </w:r>
      <w:r w:rsidR="00000000" w:rsidRPr="00000000" w:rsidDel="00000000">
        <w:rPr>
          <w:rtl w:val="0"/>
        </w:rPr>
        <w:t xml:space="preserve">4.</w:t>
      </w:r>
      <w:r w:rsidR="00000000" w:rsidRPr="00000000" w:rsidDel="00000000">
        <w:rPr>
          <w:rtl w:val="0"/>
        </w:rPr>
        <w:t xml:space="preserve"> pielikumā;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dabaszinātņu mācību jomā – šo noteikumu </w:t>
      </w:r>
      <w:r w:rsidR="00000000" w:rsidRPr="00000000" w:rsidDel="00000000">
        <w:rPr>
          <w:rtl w:val="0"/>
        </w:rPr>
        <w:t xml:space="preserve">5.</w:t>
      </w:r>
      <w:r w:rsidR="00000000" w:rsidRPr="00000000" w:rsidDel="00000000">
        <w:rPr>
          <w:rtl w:val="0"/>
        </w:rPr>
        <w:t xml:space="preserve"> pielikumā;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matemātikas mācību jomā – šo noteikumu </w:t>
      </w:r>
      <w:r w:rsidR="00000000" w:rsidRPr="00000000" w:rsidDel="00000000">
        <w:rPr>
          <w:rtl w:val="0"/>
        </w:rPr>
        <w:t xml:space="preserve">6.</w:t>
      </w:r>
      <w:r w:rsidR="00000000" w:rsidRPr="00000000" w:rsidDel="00000000">
        <w:rPr>
          <w:rtl w:val="0"/>
        </w:rPr>
        <w:t xml:space="preserve"> pielikumā;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tehnoloģiju mācību jomā – šo noteikumu </w:t>
      </w:r>
      <w:r w:rsidR="00000000" w:rsidRPr="00000000" w:rsidDel="00000000">
        <w:rPr>
          <w:rtl w:val="0"/>
        </w:rPr>
        <w:t xml:space="preserve">7.</w:t>
      </w:r>
      <w:r w:rsidR="00000000" w:rsidRPr="00000000" w:rsidDel="00000000">
        <w:rPr>
          <w:rtl w:val="0"/>
        </w:rPr>
        <w:t xml:space="preserve"> pielikumā;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veselības, drošības un fiziskās aktivitātes mācību jomā – šo noteikumu 8. pielikumā.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Lai sasniegtu mācību jomā plānotos rezultātus, skolēns apgūst mācību priekšmetus atbilstoši šādiem kursiem: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pamatkurss sniedz zināšanas, izpratni un prasmes vispārīgajā vai optimālajā mācību satura apguves līmenī;</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padziļinātais kurss sniedz zināšanas, izpratni un prasmes augstākajā mācību satura apguves līmenī;</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specializētais kurss sniedz specifiskas zināšanas, izpratni un prasmes jebkurā mācību satura apguves līmenī.</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Kursu nosaukumi, mērķi, apguves priekšnosacījumi un skolēnam plānotie sasniedzamie rezultāti noteikti šo noteikumu 9. pielikumā.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Izglītības iestāde: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izglītības programmu īsteno 3360–3780 mācību stundās klātienes formā un 1890–2205 mācību stundās neklātienes vai tālmācības formā;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piedāvā vismaz četrus padziļinātos kursus, no kuriem skolēns atbilstoši savām interesēm izvēlas un apgūst trīs. Izglītības iestāde īsteno vismaz divus padziļināto kursu komplektus. Katru kursu komplektu veido trīs padziļinātie kursi ar vismaz vienu atšķirīgu padziļināto kursu katrā komplektā;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īsteno pamatkursus visās mācību jomās atbilstoši skolēna izvēlētajiem padziļinātajiem kursiem;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īsteno pamatkursu matemātikā optimālajā mācību satura apguves līmenī;</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piedāvā un atbilstoši skolēnu izvēlei īsteno pamatkursus ķīmijā, fizikā, ģeogrāfijā un bioloģijā optimālajā mācību satura apguves līmenī;</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var īstenot skolēnu interesēm atbilstošus specializētos kursus;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īsteno starpdisciplināru kursu "Projekta darbs", kurā skolēns saistībā ar vienu vai vairākiem padziļinātajiem kursiem veic un aizstāv pētniecības, jaunrades vai sabiedrisko darbu;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šo noteikumu 8. pielikumā minētās aktivitātes īsteno regulāri triju gadu laikā;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var veidot jaunus kursus, kas atšķiras no šo noteikumu 9. pielikumā minētajiem, tos integrējot vai sadalot. Šādā gadījumā izglītības iestāde mācību plānā Valsts izglītības informācijas sistēmā norāda, kuri kursi tiek īstenoti integrēti un kuri tiek sadalīti, kā arī norāda kursa nosaukumu un mācību stundu skaitu;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var iesaistīt partnerus, piemēram, augstākās izglītības iestādes, lai nodrošinātu atsevišķu skolēnam plānoto rezultātu sasniegšanu vai kursu apgūšanu;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var pielīdzināt skolēna ārpus izglītības programmas iegūtās zināšanas, izpratni, prasmes vai pieredzi kursā plānotajiem skolēnam sasniedzamajiem rezultātiem, tādējādi atbrīvojot skolēnu no daļas vai visa atbilstošā kursa apguves. Izglītības iestāde nosaka kārtību, kādā pārliecinās par skolēnam plānoto sasniedzamo rezultātu atbilstību un tos pielīdzina;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var noteikt kursus, kurus pilnībā vai daļēji īsteno kādā no Eiropas Savienības oficiālajām valodām;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kurai piešķirts valsts ģimnāzijas statuss, var integrēti īstenot vispārējās vidējās izglītības programmu un starptautiskā bakalaurāta programmu.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16.04.2024. noteikumiem Nr. 242)</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Izglītības iestāde var izstrādāt un Izglītības kvalitātes valsts dienestā licencēt izglītības programmu, kura atšķiras no šo noteikumu 11. pielikumā sniegtā parauga, nodrošinot:</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izglītības programmas atbilstību šo noteikumu 12. punktam un normatīvajiem aktiem par izglītojamo audzināšanas vadlīnijām un informācijas, mācību līdzekļu, materiālu un mācību un audzināšanas metožu izvērtēšanas kārtību;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skolēnam plānoto sasniedzamo rezultātu saskaņošanu ar Valsts izglītības satura centru, ja tie nav minēti šo noteikumu 1., 2., 3., 4., 5., 6., 7. un 8. pielikumā;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iespēju skolēnam apgūt vismaz divas svešvalodas – pirmo svešvalodu, kas ir viena no Eiropas Savienības oficiālajām valodām, un otro svešvalodu, kas ir viena no Eiropas Savienības vai Eiropas Ekonomikas zonas dalībvalstu oficiālajām valodām vai svešvaloda, kuras apguvi regulē noslēgtie starpvaldību līgumi izglītības jomā.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27.05.2025. noteikumiem Nr. 317)</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Lai sasniegtu šo noteikumu 2. punktā minēto mērķi un izpildītu šo noteikumu 3. punktā minētos uzdevumus, vispārējās vidējās izglītības obligāto saturu īsteno atbilstoši šādiem principiem: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skolēns nostiprina lietpratību, integrēti praktiskajā darbībā mērķtiecīgi apgūstot zināšanas, izpratni un prasmes mācību jomās, attīstot caurviju prasmes, veidojot ieradumus, izkopjot tikumus un apliecinot vērtības;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skolēna mācīšanās ir saistīta ar viņa pieredzi un ikdienu, skolēns ir iesaistīts viņam aktuālu lēmumu pieņemšanā, mācības rosina interesēties un iesaistīties izglītības iestādes kultūras veidošanā un sabiedrībā notiekošajos procesos, raudzīties nākotnē, izzinot un izvērtējot personiskajai un sabiedrības attīstībai un labklājībai nozīmīgus tematus;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pedagogs plāno un vada skolēna mācīšanos, izvirzot skaidrus sasniedzamos rezultātus, izvēloties atbilstošus un daudzveidīgus uzdevumus, sniedzot atbalstošu un attīstošu atgriezenisko saiti un iespēju skolēnam skaidrot darbību gaitu, domāt par savu mācīšanos un sasniegto rezultātu;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pedagogs mācīšanās mērķu sasniegšanai izmanto daudzveidīgas mācību organizācijas formas atbilstoši skolēna mācīšanās vajadzībām, tajā skaitā optimālā un augstākā mācību satura apguves līmeņa rezultātu sasniegšanai nozīmīgu daļu laika mācību procesā atvēlot mērķtiecīgi atbalstītam skolēna patstāvīgajam, pētnieciskajam, sabiedriskajam vai jaunrades darbam;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pedagogi regulāri kopīgi plāno mācību saturu un pieeju, lai veidotu dziļu izpratni un starppriekšmetu saikni, sekmētu zināšanu pārnesi, nodrošinātu pēctecīgu prasmju attīstību un īstenotu vienotas un taisnīgas prasības visiem skolēniem;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izglītības iestāde darbības mērķu un uzdevumu plānošanā un īstenošanā, kā arī pārmaiņu ieviešanā iesaista vietējo sabiedrību;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izglītības iestāde rosina skolēnus laikus un mērķtiecīgi apzināties savas intereses, turpmāko studiju un profesionālās darbības virzienus un iespējas, piedāvājot daudzveidīgas darbības un karjeras izglītības pieredzi mācību procesā, kvalitatīvu un daudzpusīgu informāciju par turpmāko studiju un profesionālās darbības iespējām, individualizētas konsultācijas un atbalstu;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izglītības iestāde attīsta organizācijas kultūru un veido mācību vidi, kas ir fiziski un emocionāli droša un kurā respektē dažādību pēc dzimuma, etniskās piederības, valodas, reliģiskās pārliecības, veselības stāvokļa, intelektuālās attīstības un citām pazīmēm, ievērojot diskriminācijas un atšķirīgas attieksmes aizliegumu;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izglītības iestāde iesaista vecākus skolēna mācīšanās atbalstam, nodrošinot regulāru atgriezenisko saiti un informējot par skolēna sniegumu un izaugsmi;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izglītības iestāde sistemātiski pārrauga skolēna zināšanu, izpratnes, prasmju, ieradumu apguves līmeni un mācīšanās vajadzības, tajā skaitā sociāli emocionālās attīstības vajadzības, kas ir pamatā psiholoģiskai labklājībai, seko līdzi katra skolēna izaugsmei, iegūtos datus izmanto pedagoģiskās darbības plānošanā un atbilstošu atbalsta pasākumu sniegšanā, palielinot ikviena skolēna pilnvērtīgas līdzdalības iespējas mācību procesā.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Izglītības iestāde skolēnam ar speciālām vajadzībām, kurš apgūst vispārējās vidējās izglītības programmu, izstrādā individuālo izglītības programmas apguves plānu, atbilstoši šo noteikumu 13. pielikumam.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Skolēnu mācību sasniegumu vērtēšanas pamatprincipi un iegūtās izglītības vērtēšanas kārtība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Vērtēšana ir informācijas iegūšana, lai spriestu par skolēna sniegumu vai sasniegto rezultātu.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Vērtēšanas pamatprincipi ir šādi: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sistēmiskuma princips – mācību snieguma vērtēšanas pamatā ir sistēma, kuru raksturo regulāru un pamatotu, noteiktā secībā veidotu darbību kopums: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pedagogs izstrādā summatīvo pārbaudes darbu plānojumu atbilstoši mācību priekšmeta kursa satura specifikai, lielāku svaru piešķirot tiem summatīvās vērtēšanas darbiem, kuri aptver plašāku sasniedzamo rezultātu kopumu;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pedagogs skolēna pēdējam demonstrētajam mācību sniegumam par vieniem un tiem pašiem sasniedzamajiem rezultātiem piešķir lielāku svaru salīdzinājumā ar agrāk iegūtajiem summatīvajiem vērtējumiem mācību gada ietvaros;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izsakot mācību priekšmeta kursa summatīvo vērtējumu, pedagogs ņem vērā visus skolēna iegūtos summatīvos vērtējumus kursa ietvaros;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pedagogs nodrošina skolēnam papildu iespējas demonstrēt sniegumu, ja pedagogam nav bijusi iespēja objektīvi novērtēt skolēna sniegumu attiecībā pret konkrētiem sasniedzamajiem rezultātiem vai ja mācību gada noslēgumā vērtējums izšķiras vienas balles robežās, vai skolēns izteicis vēlēšanos uzlabot vērtējumu;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pedagogam nav iespējams objektīvi novērtēt skolēna sniegumu, izglītības iestādes dokumentācijā šādu gadījumu fiksēšanai tiek lietots apzīmējums "nv" (nav vērtējuma);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atklātības un skaidrības princips – pirms mācību snieguma demonstrēšanas skolēnam ir zināmi un saprotami plānotie sasniedzamie rezultāti un viņa mācību snieguma vērtēšanas kritēriji;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metodiskās daudzveidības princips – mācību snieguma vērtēšanai izmanto dažādus vērtēšanas metodiskos paņēmienus;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iekļaujošais princips – mācību snieguma vērtēšana tiek pielāgota ikviena skolēna dažādajām mācīšanās vajadzībām, piemēram, laika dalījums un ilgums, vide, skolēna snieguma demonstrēšanas veids, piekļuve vērtēšanas darbam;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objektivitātes princips – mācību snieguma vērtējums atspoguļo skolēna sniegumu vērtēšanas brīdī attiecībā pret konkrētiem sasniedzamajiem rezultātiem (zināšanas, izpratne, prasmes mācību jomā, caurviju prasmes), ikviena skolēna sniegumam piemērojot līdzvērtīgus nosacījumus: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izglītības iestāde papildu mācību snieguma vērtēšanai var vērtēt skolēna mācīšanās ieradumus un attieksmi;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vērtējumu var apstrīdēt mācīšanās posma (piemēram, temata, mācību gada, izglītības pakāpes) noslēgumā, ja tas tieši ietekmē skolēna tiesības un intereses;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vērtējuma obligātuma princips – skolēnam jāiegūst vērtējums visos attiecīgās izglītības programmas mācību priekšmetu kursos un valsts pārbaudījumos, izņemot tos valsts pārbaudījumus, no kuriem skolēns ir atbrīvots Ministru kabineta noteiktajā kārtībā.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22.08.2023. noteikumiem Nr. 477; MK 27.05.2025. noteikumiem Nr. 317)</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Vērtēšanas veidi ir šādi: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formatīvā vērtēšana, kas ir nepārtraukta ikdienas mācību procesa sastāvdaļa un nodrošina skolēnam un pedagogam atgriezenisko saiti par skolēna tā brīža sniegumu attiecībā pret plānotajiem sasniedzamajiem rezultātiem. Formatīvie vērtējumi neietekmē skolēna snieguma summatīvos vērtējumus. Formatīvo vērtēšanu īsteno:</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pedagogs, lai noteiktu skolēna mācīšanās vajadzības un sniegtu papildu atbalstu skolēnam, plānotu un uzlabotu mācīšanu;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skolēns, lai uzlabotu mācīšanos, patstāvīgi vērtētu savu un cita sniegumu;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diagnosticējošā vērtēšana, lai izvērtētu skolēna mācīšanās stiprās un vājās puses un noskaidrotu nepieciešamo atbalstu. Diagnosticējošie vērtējumi neietekmē skolēna snieguma summatīvos vērtējumus. Diagnosticējošo vērtēšanu: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īsteno pedagogs, lai noteiktu skolēna mācīšanās vajadzības un plānotu turpmāko mācīšanās procesu;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īsteno Valsts izglītības satura centrs, lai pilnveidotu vispārējās vidējās izglītības mācību saturu, veicinātu mācību līdzekļu kvalitāti un pedagogu profesionālo kompetenci;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var īstenot izglītības iestāde, lai noteiktu skolēna mācīšanās vajadzības, un pašvaldības izglītības pārvalde, lai sniegtu atbalstu izglītības iestādei mācību procesa nodrošināšanā;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monitoringa vērtēšana, lai izvērtētu skolēnu sniegumu un mācību procesa kvalitāti atbilstoši izglītības rīcībpolitikas pilnveides mērķiem. Monitoringa darbu vērtējumi neietekmē skolēna snieguma summatīvos vērtējumus. Monitoringa vērtēšanu: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īsteno Valsts izglītības satura centrs, lai pilnveidotu vispārējās vidējās izglītības mācību saturu un veicinātu mācību līdzekļu kvalitāti un pedagogu profesionālo kompetenci. Izglītības iestādes dalība Valsts izglītības satura centra īstenotajos monitoringa darbos ir obligāta;</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īsteno izglītības iestāde un izglītības iestādes dibinātājs, lai pilnveidotu pedagogu profesionālo kompetenci un veiktu atbalsta pasākumus skolēniem un izglītības iestādēm kvalitatīva mācību procesa īstenošanai;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var īstenot izglītības iestāde un pašvaldības izglītības pārvalde, lai novērtētu un dokumentētu, kā skolēns ir sasniedzis plānoto rezultātu kursos, kuros netiek organizēti valsts pārbaudes darbi;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summatīvā vērtēšana, ko organizē mācīšanās posma (piemēram, temata, kursa, izglītības pakāpes) noslēgumā, lai novērtētu un dokumentētu skolēna mācīšanās rezultātu. Summatīvo vērtēšanu: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īsteno pedagogs, lai novērtētu un dokumentētu, kā skolēns ir sasniedzis plānoto rezultātu mācīšanās posma noslēgumā;</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īsteno Valsts izglītības satura centrs, lai novērtētu un dokumentētu, kā skolēns ir sasniedzis plānoto rezultātu izglītības pakāpes noslēgumā;</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var īstenot izglītības iestāde un pašvaldības izglītības pārvalde, lai novērtētu un dokumentētu, kā skolēns ir sasniedzis plānoto rezultātu kursos, kuros netiek organizēti valsts pārbaudes darbi.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22.08.2023. noteikumiem Nr. 477; 17.1., 17.2. un 17.3. apakšpunkta jaunā redakcija un 17.4. apakšpunkts stājas spēkā 01.09.2024.,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Summatīvo vērtējumu šo noteikumu </w:t>
      </w:r>
      <w:r w:rsidR="00000000" w:rsidRPr="00000000" w:rsidDel="00000000">
        <w:rPr>
          <w:rtl w:val="0"/>
        </w:rPr>
        <w:t xml:space="preserve">17.4.1.</w:t>
      </w:r>
      <w:r w:rsidR="00000000" w:rsidRPr="00000000" w:rsidDel="00000000">
        <w:rPr>
          <w:rtl w:val="0"/>
        </w:rPr>
        <w:t xml:space="preserve"> un </w:t>
      </w:r>
      <w:r w:rsidR="00000000" w:rsidRPr="00000000" w:rsidDel="00000000">
        <w:rPr>
          <w:rtl w:val="0"/>
        </w:rPr>
        <w:t xml:space="preserve">17.4.3.</w:t>
      </w:r>
      <w:r w:rsidR="00000000" w:rsidRPr="00000000" w:rsidDel="00000000">
        <w:rPr>
          <w:rtl w:val="0"/>
        </w:rPr>
        <w:t xml:space="preserve"> apakšpunktā minētajā gadījumā izsaka 10 ballu skalā (10. pielikums), izņemot šo noteikumu </w:t>
      </w:r>
      <w:r w:rsidR="00000000" w:rsidRPr="00000000" w:rsidDel="00000000">
        <w:rPr>
          <w:rtl w:val="0"/>
        </w:rPr>
        <w:t xml:space="preserve">18.</w:t>
      </w:r>
      <w:r w:rsidR="00000000" w:rsidRPr="00000000" w:rsidDel="00000000">
        <w:rPr>
          <w:vertAlign w:val="superscript"/>
          <w:rtl w:val="0"/>
        </w:rPr>
        <w:t xml:space="preserve">1</w:t>
      </w:r>
      <w:r w:rsidR="00000000" w:rsidRPr="00000000" w:rsidDel="00000000">
        <w:rPr>
          <w:rtl w:val="0"/>
        </w:rPr>
        <w:t xml:space="preserve"> punktā minēto kursu.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16.04.2024. noteikumu Nr. 242 redakcijā; punkta jaunā redakcija stājas spēkā 01.09.2024.,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Kursā "Valsts aizsardzības mācība" vērtējumu izsaka apguves līmeņos (10.</w:t>
      </w:r>
      <w:r w:rsidR="00000000" w:rsidRPr="00000000" w:rsidDel="00000000">
        <w:rPr>
          <w:vertAlign w:val="superscript"/>
          <w:rtl w:val="0"/>
        </w:rPr>
        <w:t xml:space="preserve">1</w:t>
      </w:r>
      <w:r w:rsidR="00000000" w:rsidRPr="00000000" w:rsidDel="00000000">
        <w:rPr>
          <w:rtl w:val="0"/>
        </w:rPr>
        <w:t xml:space="preserve"> pielikums).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16.04.2024. noteikumu Nr. 242 redakcijā; punkts stājas spēkā 01.09.2024.,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Valsts pārbaudes darbi vispārējās vidējās izglītības pakāpē ir eksāmens, centralizēts eksāmens un monitoringa darbs Ministru kabineta noteikumos par valsts pārbaudes darbu norises laiku attiecīgajā mācību gadā noteiktajā laikā. Valsts noteiktajā pārbaudes darbā skolēna mācību sasnieguma vērtējumu izsaka procentos no maksimāli iespējamā punktu skaita attiecīgajā pārbaudes darbā.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16.04.2024. noteikumu Nr. 242 redakcijā; punkta jaunā redakcija stājas spēkā 01.09.2024.,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Izglītības iestāde patstāvīgi izstrādā vērtēšanas kārtību atbilstoši šo noteikumu </w:t>
      </w:r>
      <w:r w:rsidR="00000000" w:rsidRPr="00000000" w:rsidDel="00000000">
        <w:rPr>
          <w:rtl w:val="0"/>
        </w:rPr>
        <w:t xml:space="preserve">16.</w:t>
      </w:r>
      <w:r w:rsidR="00000000" w:rsidRPr="00000000" w:rsidDel="00000000">
        <w:rPr>
          <w:rtl w:val="0"/>
        </w:rPr>
        <w:t xml:space="preserve"> punktā minētajiem vērtēšanas pamatprincipiem un šo noteikumu </w:t>
      </w:r>
      <w:r w:rsidR="00000000" w:rsidRPr="00000000" w:rsidDel="00000000">
        <w:rPr>
          <w:rtl w:val="0"/>
        </w:rPr>
        <w:t xml:space="preserve">17.</w:t>
      </w:r>
      <w:r w:rsidR="00000000" w:rsidRPr="00000000" w:rsidDel="00000000">
        <w:rPr>
          <w:rtl w:val="0"/>
        </w:rPr>
        <w:t xml:space="preserve"> punktā minētajiem vērtēšanas veidiem.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22.08.2023. noteikumu Nr. 477 redakcijā; punkta jaunā redakcija stājas spēkā 01.09.2024.,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Valsts noteiktie pārbaudes darbi vispārējās vidējās izglītības posmā ir šādi: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pārbaudes darbs latviešu valodā vismaz optimālajā mācību satura apguves līmenī;</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pārbaudes darbs svešvalodā (angļu, vācu vai franču) vismaz optimālajā (B2) mācību satura apguves līmenī;</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valsts pārbaudes darbs matemātikā vismaz optimālajā mācību satura apguves līmenī;</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valsts pārbaudes darbs dabaszinībās vispārīgajā mācību satura apguves līmenī vai fizikā, ķīmijā vai bioloģijā vismaz optimālajā mācību satura apguves līmenī;</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ne mazāk kā viens valsts pārbaudes darbs padziļinātajos kursos augstākajā mācību satura apguves līmenī, tajā skaitā arī šo noteikumu 21.1., 21.2., 21.3. un 21.4. apakšpunktā minētie pārbaudes darbi.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27.09.2022. noteikumu Nr. 604 redakcijā, kas grozīta ar MK 11.11.2025. noteikumiem Nr. 670)</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Valsts noteiktajā pārbaudes darbā vērtējums nav iegūts, ja darba kopvērtējums ir mazāks nekā 20 procenti.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17.05.2022. noteikumu Nr. 298 redakcijā; punkts stājas spēkā 01.09.2024., sk. 25.</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punktu)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21.</w:t>
      </w:r>
      <w:r w:rsidR="00000000" w:rsidRPr="00000000" w:rsidDel="00000000">
        <w:rPr>
          <w:vertAlign w:val="superscript"/>
          <w:rtl w:val="0"/>
        </w:rPr>
        <w:t xml:space="preserve">1</w:t>
      </w:r>
      <w:r w:rsidR="00000000" w:rsidRPr="00000000" w:rsidDel="00000000">
        <w:rPr>
          <w:rtl w:val="0"/>
        </w:rPr>
        <w:t xml:space="preserve"> punktā</w:t>
      </w:r>
      <w:r w:rsidR="00000000" w:rsidRPr="00000000" w:rsidDel="00000000">
        <w:rPr>
          <w:rtl w:val="0"/>
        </w:rPr>
        <w:t xml:space="preserve"> minētais nosacījums nav piemērojams monitoringa darba vērtējumiem.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16.04.2024. noteikumu Nr. 242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Vispārējās vidējās izglītības programmu paraugi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Šo noteikumu 11. pielikums nosaka izglītības programmas paraugu šādām izglītības programmām atbilstoši Latvijas izglītības klasifikācijai: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vispārējās vidējās izglītības klātienes programmai;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vispārējās vidējās speciālās izglītības programmai izglītojamiem ar redzes traucējumiem;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vispārējās vidējās speciālās izglītības programmai izglītojamiem ar dzirdes traucējumiem;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vispārējās vidējās speciālās izglītības programmai izglītojamiem ar fiziskās attīstības traucējumiem.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Šo noteikumu 12. pielikums nosaka izglītības programmas paraugu vispārējās vidējās izglītības neklātienes programmai un tālmācības programmai.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Atzīt par spēku zaudējušiem Ministru kabineta 2013. gada 21. maija noteikumus Nr. 281 "Noteikumi par valsts vispārējās vidējās izglītības standartu, mācību priekšmetu standartiem un izglītības programmu paraugiem" (Latvijas Vēstnesis, 2013, 107. nr.; 2019, 166. nr.).</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Šie noteikumi attiecībā uz vispārējās vidējās izglītības programmas īstenošanu 11. klasē stājas spēkā 2021. gada 1. septembrī, bet attiecībā uz vispārējās vidējās izglītības programmas īstenošanu 12. klasē – 2022. gada 1. septembrī. Līdz minētajiem datumiem vispārējās vidējās izglītības programmas 11. un 12. klasē īsteno saskaņā ar normatīvajiem aktiem par valsts vispārējās vidējās izglītības standartu, mācību priekšmetu standartiem un izglītības programmu paraugiem, kas bija spēkā līdz šo noteikumu spēkā stāšanās dienai. Valsts pārbaudījumi par vispārējās vidējās izglītības ieguvi ir šādi: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trīs obligātie eksāmeni:</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centralizētais eksāmens latviešu valodā;</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centralizētais eksāmens vienā svešvalodā pēc izglītojamā izvēles;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centralizētais eksāmens matemātikā;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izglītojamais vēlas, – viens vai vairāki izvēles eksāmeni, kas atbilst vienam no šādiem nosacījumiem:</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mācību priekšmetā, kurā eksāmenu organizē Valsts izglītības satura centrs (izņemot šo noteikumu 25.1. apakšpunktā minētos eksāmenus);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mācību priekšmetā, kura apjoms izglītības programmā nav mazāks par 105 mācību stundām un kurā eksāmenu organizē pašvaldības izglītības speciālists, izglītības pārvaldes iestāde vai izglītības iestāde.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28.01.2021. noteikumiem Nr. 70)</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21.</w:t>
      </w:r>
      <w:r w:rsidR="00000000" w:rsidRPr="00000000" w:rsidDel="00000000">
        <w:rPr>
          <w:vertAlign w:val="superscript"/>
          <w:rtl w:val="0"/>
        </w:rPr>
        <w:t xml:space="preserve">1</w:t>
      </w:r>
      <w:r w:rsidR="00000000" w:rsidRPr="00000000" w:rsidDel="00000000">
        <w:rPr>
          <w:rtl w:val="0"/>
        </w:rPr>
        <w:t xml:space="preserve"> punkts stājas spēkā 2024. gada 1. septembrī. Līdz minētajam datumam valsts pārbaudes darbā vērtējums nav iegūts, ja darba kopvērtējums: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2022./2023. mācību gadā ir mazāks nekā 10 procenti;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2023./2024. mācību gadā ir mazāks nekā 15 procenti.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17.05.2022. noteikumu Nr. 298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Grozījums šo noteikumu </w:t>
      </w:r>
      <w:r w:rsidR="00000000" w:rsidRPr="00000000" w:rsidDel="00000000">
        <w:rPr>
          <w:rtl w:val="0"/>
        </w:rPr>
        <w:t xml:space="preserve">21.4.</w:t>
      </w:r>
      <w:r w:rsidR="00000000" w:rsidRPr="00000000" w:rsidDel="00000000">
        <w:rPr>
          <w:rtl w:val="0"/>
        </w:rPr>
        <w:t xml:space="preserve"> apakšpunktā, kas paredz, ka izglītojamiem jākārto valsts pārbaudes darbs dabaszinībās vispārīgajā apguves līmenī vai fizikā, ķīmijā vai bioloģijā vismaz optimālajā apguves līmenī, stājas spēkā 2023. gada 1. septembrī.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27.09.2022. noteikumu Nr. 604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Atcelt Ministru kabineta 2022. gada 6. septembra noteikumus Nr. 549 "Grozījumi Ministru kabineta 2019. gada 3. septembra noteikumos Nr. 416 "Noteikumi par valsts vispārējās vidējās izglītības standartu un vispārējās vidējās izglītības programmu paraugiem"" (Latvijas Vēstnesis, 2022, 175. nr.).</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22.08.2023. noteikumu Nr. 477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21.4.</w:t>
      </w:r>
      <w:r w:rsidR="00000000" w:rsidRPr="00000000" w:rsidDel="00000000">
        <w:rPr>
          <w:rtl w:val="0"/>
        </w:rPr>
        <w:t xml:space="preserve"> apakšpunktā</w:t>
      </w:r>
      <w:r w:rsidR="00000000" w:rsidRPr="00000000" w:rsidDel="00000000">
        <w:rPr>
          <w:rtl w:val="0"/>
        </w:rPr>
        <w:t xml:space="preserve"> minēto valsts pārbaudes darbu dabaszinībās vispārīgajā apguves līmenī vai fizikā, ķīmijā vai bioloģijā optimālajā apguves līmenī 2023./2024. mācību gadā 12. klases izglītojamie nekārto.</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16.04.2024. noteikumu Nr. 242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25.</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apakšpunktā</w:t>
      </w:r>
      <w:r w:rsidR="00000000" w:rsidRPr="00000000" w:rsidDel="00000000">
        <w:rPr>
          <w:rtl w:val="0"/>
        </w:rPr>
        <w:t xml:space="preserve"> minētais nosacījums nav piemērojams monitoringa darba vērtējumiem.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16.04.2024. noteikumu Nr. 242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Skolēniem, kuri līdz 2024. gada 1. septembrim uzsākuši apgūt pamatkursu "Vēsture un sociālās zinātnes I", izglītības iestāde nodrošina tā pilnu apguvi, bet ne ilgāk kā līdz 2025. gada 31. augustam.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25.06.2024. noteikumu Nr. 397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13.3.</w:t>
      </w:r>
      <w:r w:rsidR="00000000" w:rsidRPr="00000000" w:rsidDel="00000000">
        <w:rPr>
          <w:rtl w:val="0"/>
        </w:rPr>
        <w:t xml:space="preserve"> apakšpunktu</w:t>
      </w:r>
      <w:r w:rsidR="00000000" w:rsidRPr="00000000" w:rsidDel="00000000">
        <w:rPr>
          <w:rtl w:val="0"/>
        </w:rPr>
        <w:t xml:space="preserve"> attiecībā uz iespēju skolēnam apgūt vismaz divas svešvalodas – pirmo svešvalodu, kas ir viena no Eiropas Savienības oficiālajām valodām, un otro svešvalodu, kas ir viena no Eiropas Savienības vai Eiropas Ekonomikas zonas dalībvalstu oficiālajām valodām vai svešvaloda, kuras apguvi regulē noslēgtie starpvaldību līgumi izglītības jomā, piemēro no 2026. gada 1. septembra. Līdz minētajam datumam izglītības iestāde nodrošina iespēju skolēnam apgūt vismaz divas svešvalodas.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27.05.2025. noteikumu Nr. 317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vertAlign w:val="superscript"/>
          <w:rtl w:val="0"/>
        </w:rPr>
        <w:t xml:space="preserve">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w:t>
      </w:r>
      <w:r w:rsidR="00000000" w:rsidRPr="00000000" w:rsidDel="00000000">
        <w:rPr>
          <w:rtl w:val="0"/>
        </w:rPr>
        <w:t xml:space="preserve"> pielikuma</w:t>
      </w:r>
      <w:r w:rsidR="00000000" w:rsidRPr="00000000" w:rsidDel="00000000">
        <w:rPr>
          <w:rtl w:val="0"/>
        </w:rPr>
        <w:t xml:space="preserve"> 5.1. apakšpunktu un </w:t>
      </w:r>
      <w:r w:rsidR="00000000" w:rsidRPr="00000000" w:rsidDel="00000000">
        <w:rPr>
          <w:rtl w:val="0"/>
        </w:rPr>
        <w:t xml:space="preserve">12.</w:t>
      </w:r>
      <w:r w:rsidR="00000000" w:rsidRPr="00000000" w:rsidDel="00000000">
        <w:rPr>
          <w:rtl w:val="0"/>
        </w:rPr>
        <w:t xml:space="preserve"> pielikuma</w:t>
      </w:r>
      <w:r w:rsidR="00000000" w:rsidRPr="00000000" w:rsidDel="00000000">
        <w:rPr>
          <w:rtl w:val="0"/>
        </w:rPr>
        <w:t xml:space="preserve"> 6.1. apakšpunktu attiecībā uz  otro svešvalodu, kas ir viena no Eiropas Savienības vai Eiropas Ekonomikas zonas dalībvalstu oficiālajām valodām vai svešvaloda, kuras apguvi regulē noslēgtie starpvaldību līgumi izglītības jomā, piemēro no 2026. gada 1. septembra. Līdz minētajam datumam izglītības iestāde skolēnam piedāvā un nodrošina  iespēju apgūt otro svešvalodu, kas ir angļu, franču, vācu vai krievu valoda.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27.05.2025. noteikumu Nr. 317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vertAlign w:val="superscript"/>
          <w:rtl w:val="0"/>
        </w:rPr>
        <w:t xml:space="preserve">9</w:t>
      </w:r>
      <w:r w:rsidR="00000000" w:rsidRPr="00000000" w:rsidDel="00000000">
        <w:rPr>
          <w:rtl w:val="0"/>
        </w:rPr>
        <w:t xml:space="preserve"> </w:t>
      </w:r>
      <w:r w:rsidR="00000000" w:rsidRPr="00000000" w:rsidDel="00000000">
        <w:rPr>
          <w:rtl w:val="0"/>
        </w:rPr>
        <w:t xml:space="preserve">Skolēniem, kuri līdz 2025./2026. mācību gada beigām uzsākuši otrās svešvalodas apguvi, kas nav viena no Eiropas Savienības vai Eiropas Ekonomikas zonas dalībvalstu oficiālajām valodām vai svešvaloda, kuras apguvi regulē noslēgtie starpvaldību līgumi izglītības jomā, izglītības iestāde nodrošina iespēju turpināt minētās svešvalodas apguvi līdz vispārējās vidējās izglītības programmas apguves noslēgumam, bet ne ilgāk kā līdz 2027./2028. mācību gada beigām.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27.05.2025. noteikumu Nr. 317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Noteikumi stājas spēkā 2020. gada 1. septembrī.</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26-TA-634</w:t>
    </w:r>
    <w:r>
      <w:br/>
    </w:r>
    <w:r w:rsidR="00000000" w:rsidRPr="00000000" w:rsidDel="00000000">
      <w:rPr>
        <w:rtl w:val="0"/>
      </w:rPr>
      <w:t xml:space="preserve">Izdrukāts 29.07.2026. 23.27 - 2.0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26-TA-634</w:t>
    </w:r>
    <w:r>
      <w:br/>
    </w:r>
    <w:r w:rsidR="00000000" w:rsidRPr="00000000" w:rsidDel="00000000">
      <w:rPr>
        <w:rtl w:val="0"/>
      </w:rPr>
      <w:t xml:space="preserve">Izdrukāts 29.07.2026. 23.27 - 2.0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noteikumu_konsolidētā_versija_26-TA-634.docx</dc:title>
</cp:coreProperties>
</file>

<file path=docProps/custom.xml><?xml version="1.0" encoding="utf-8"?>
<Properties xmlns="http://schemas.openxmlformats.org/officeDocument/2006/custom-properties" xmlns:vt="http://schemas.openxmlformats.org/officeDocument/2006/docPropsVTypes"/>
</file>