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21. novembra noteikumos Nr. 716 "Noteikumi par valsts pirmsskolas izglītības vadlīnijām un pirmsskolas izglītības programmu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22-TA-3523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