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blakus sūdzību lietā Nr. A420180422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blakus sūdzību administratīvajā lietā Nr. A420180422.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23-TA-1606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