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23. janvārī (prot. Nr. 3 17.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2013. gada 5. februāra noteikumos Nr. 84 "Noteikumi par atsevišķu bīstamu ķīmisku vielu lietošanas ierobežojumiem elektriskajās un elektroniskajās iekārtās"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Ķīmisko vielu likuma</w:t>
      </w:r>
      <w:r w:rsidR="00000000" w:rsidRPr="00000000" w:rsidDel="00000000">
        <w:rPr>
          <w:rStyle w:val="paragraph"/>
          <w:i w:val="1"/>
          <w:rtl w:val="0"/>
        </w:rPr>
        <w:t xml:space="preserve"> 16.panta otro daļu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"</w:t>
      </w:r>
      <w:r w:rsidR="00000000" w:rsidRPr="00000000" w:rsidDel="00000000">
        <w:rPr>
          <w:rStyle w:val="paragraph"/>
          <w:i w:val="1"/>
          <w:rtl w:val="0"/>
        </w:rPr>
        <w:t xml:space="preserve">Par atbilstības novērtēšanu</w:t>
      </w:r>
      <w:r w:rsidR="00000000" w:rsidRPr="00000000" w:rsidDel="00000000">
        <w:rPr>
          <w:rStyle w:val="paragraph"/>
          <w:i w:val="1"/>
          <w:rtl w:val="0"/>
        </w:rPr>
        <w:t xml:space="preserve">" 7.panta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2013. gada 5. februāra noteikumos Nr. 84 "Noteikumi par atsevišķu bīstamu ķīmisku vielu lietošanas ierobežojumiem elektriskajās un elektroniskajās iekārtās" (Latvijas Vēstnesis, 2013, 47. nr.; 2014, 109., 210. nr.; 2016, 14. nr.; 2017, 56., 249. nr.; 2018, 157. nr.; 2019, 7., 139. nr.; 2020, 84B., 173. nr.; 2021, 237. nr.; 2022, 91., 201. nr.; 2023, 54., 154.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83.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"83) Komisijas 2023. gada 4. maija Deleģētās direktīvas (ES) 2023/1437, ar ko attiecībā uz atbrīvojumu dzīvsudraba izmantošanai kapilārajiem reometriem paredzētos kušanas spiediena devējos noteiktos apstākļos Eiropas Parlamenta un Padomes Direktīvas 2011/65/ES IV pielikumu groza, to pielāgojot zinātnes un tehnikas attīstībai;";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84.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"84) Komisijas 2023. gada 16. maija Deleģētās direktīvas 2023/1526, ar ko attiecībā uz atbrīvojumu izmantot svinu kā tāda polivinilhlorīda termisko stabilizatoru, ko lieto par bāzes materiālu sensoros, kurus izmanto </w:t>
      </w:r>
      <w:r w:rsidR="00000000" w:rsidRPr="00000000" w:rsidDel="00000000">
        <w:rPr>
          <w:i w:val="1"/>
          <w:rtl w:val="0"/>
        </w:rPr>
        <w:t xml:space="preserve">in vitro</w:t>
      </w:r>
      <w:r w:rsidR="00000000" w:rsidRPr="00000000" w:rsidDel="00000000">
        <w:rPr>
          <w:rtl w:val="0"/>
        </w:rPr>
        <w:t xml:space="preserve"> diagnostikas medicīniskajās ierīcēs, groza Eiropas Parlamenta un Padomes Direktīvu 2011/65/ES.";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 februārī.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Bērziņa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23-TA-2504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23-TA-2504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noteikumu_(grozījumu)_projekts_23-TA-2504.docx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