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blakus sūdzību lietā  Nr.A420271021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paskaidrojuma projektu Augstākās tiesas Senātam lietā  Nr.A420271021;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Augstākās tiesas Senātam.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22-TA-499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