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8B4D1" w14:textId="77777777" w:rsidR="00C40D5F" w:rsidRPr="00E95567" w:rsidRDefault="00C40D5F" w:rsidP="00C40D5F">
      <w:pPr>
        <w:spacing w:after="0" w:line="240" w:lineRule="auto"/>
        <w:jc w:val="center"/>
        <w:rPr>
          <w:rFonts w:ascii="Times New Roman" w:eastAsia="Arial" w:hAnsi="Times New Roman" w:cs="Times New Roman"/>
          <w:b/>
          <w:bCs/>
          <w:color w:val="000000" w:themeColor="text1"/>
        </w:rPr>
      </w:pPr>
    </w:p>
    <w:p w14:paraId="327992FE" w14:textId="4F541B07" w:rsidR="00DF0CE0" w:rsidRDefault="00DF0CE0" w:rsidP="00DF0CE0">
      <w:pPr>
        <w:pStyle w:val="paragraph"/>
        <w:contextualSpacing w:val="0"/>
        <w:jc w:val="right"/>
        <w:rPr>
          <w:b/>
        </w:rPr>
      </w:pPr>
      <w:r>
        <w:t xml:space="preserve"> </w:t>
      </w:r>
      <w:r>
        <w:rPr>
          <w:b/>
        </w:rPr>
        <w:t>Pielikums</w:t>
      </w:r>
      <w:r>
        <w:br/>
      </w:r>
      <w:r>
        <w:rPr>
          <w:b/>
        </w:rPr>
        <w:t>Ministru kabineta</w:t>
      </w:r>
      <w:r>
        <w:br/>
      </w:r>
      <w:r>
        <w:rPr>
          <w:b/>
        </w:rPr>
        <w:t xml:space="preserve">[23-TA-2014 </w:t>
      </w:r>
      <w:proofErr w:type="spellStart"/>
      <w:r>
        <w:rPr>
          <w:b/>
        </w:rPr>
        <w:t>Dt</w:t>
      </w:r>
      <w:proofErr w:type="spellEnd"/>
      <w:r>
        <w:rPr>
          <w:b/>
        </w:rPr>
        <w:t>]</w:t>
      </w:r>
      <w:r>
        <w:br/>
      </w:r>
      <w:r>
        <w:rPr>
          <w:b/>
        </w:rPr>
        <w:t>noteikumiem Nr.</w:t>
      </w:r>
      <w:r>
        <w:t xml:space="preserve"> </w:t>
      </w:r>
      <w:r>
        <w:rPr>
          <w:b/>
        </w:rPr>
        <w:t xml:space="preserve">[23-TA-2014 </w:t>
      </w:r>
      <w:proofErr w:type="spellStart"/>
      <w:r>
        <w:rPr>
          <w:b/>
        </w:rPr>
        <w:t>Nr</w:t>
      </w:r>
      <w:proofErr w:type="spellEnd"/>
      <w:r>
        <w:rPr>
          <w:b/>
        </w:rPr>
        <w:t>]</w:t>
      </w:r>
    </w:p>
    <w:p w14:paraId="0283E7D0" w14:textId="7D08DE28" w:rsidR="00DF0CE0" w:rsidRDefault="00DF0CE0" w:rsidP="00DF0CE0">
      <w:pPr>
        <w:pStyle w:val="paragraph"/>
        <w:contextualSpacing w:val="0"/>
        <w:jc w:val="right"/>
        <w:rPr>
          <w:rFonts w:eastAsia="Arial"/>
          <w:b/>
          <w:bCs/>
          <w:color w:val="000000" w:themeColor="text1"/>
        </w:rPr>
      </w:pPr>
    </w:p>
    <w:p w14:paraId="79DD723D" w14:textId="78813BD9" w:rsidR="00C40D5F" w:rsidRDefault="00DF0CE0" w:rsidP="00C40D5F">
      <w:pPr>
        <w:spacing w:after="0" w:line="240" w:lineRule="auto"/>
        <w:jc w:val="center"/>
        <w:rPr>
          <w:rFonts w:ascii="Times New Roman" w:eastAsia="Arial" w:hAnsi="Times New Roman" w:cs="Times New Roman"/>
          <w:b/>
          <w:bCs/>
          <w:color w:val="000000" w:themeColor="text1"/>
        </w:rPr>
      </w:pPr>
      <w:r>
        <w:rPr>
          <w:rFonts w:ascii="Times New Roman" w:eastAsia="Arial" w:hAnsi="Times New Roman" w:cs="Times New Roman"/>
          <w:b/>
          <w:bCs/>
          <w:color w:val="000000" w:themeColor="text1"/>
        </w:rPr>
        <w:t>A</w:t>
      </w:r>
      <w:r w:rsidR="00C40D5F" w:rsidRPr="00E95567">
        <w:rPr>
          <w:rFonts w:ascii="Times New Roman" w:eastAsia="Arial" w:hAnsi="Times New Roman" w:cs="Times New Roman"/>
          <w:b/>
          <w:bCs/>
          <w:color w:val="000000" w:themeColor="text1"/>
        </w:rPr>
        <w:t>pliecinājums</w:t>
      </w:r>
    </w:p>
    <w:p w14:paraId="34BC1953" w14:textId="77777777" w:rsidR="00DF0CE0" w:rsidRDefault="00DF0CE0" w:rsidP="00C40D5F">
      <w:pPr>
        <w:spacing w:after="0" w:line="240" w:lineRule="auto"/>
        <w:jc w:val="center"/>
        <w:rPr>
          <w:rFonts w:ascii="Times New Roman" w:eastAsia="Arial" w:hAnsi="Times New Roman" w:cs="Times New Roman"/>
          <w:b/>
          <w:bCs/>
          <w:color w:val="000000" w:themeColor="text1"/>
        </w:rPr>
      </w:pPr>
    </w:p>
    <w:p w14:paraId="40AC7457" w14:textId="77777777" w:rsidR="00DF0CE0" w:rsidRPr="00DF0CE0" w:rsidRDefault="00DF0CE0" w:rsidP="00DF0CE0">
      <w:pPr>
        <w:spacing w:after="0" w:line="240" w:lineRule="auto"/>
        <w:jc w:val="right"/>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Es, ____________________________________,</w:t>
      </w:r>
    </w:p>
    <w:p w14:paraId="32F7F4A3"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6D70F28B" w14:textId="77777777" w:rsidR="00DF0CE0" w:rsidRPr="00DF0CE0" w:rsidRDefault="00DF0CE0" w:rsidP="00DF0CE0">
      <w:pPr>
        <w:spacing w:after="0" w:line="240" w:lineRule="auto"/>
        <w:jc w:val="right"/>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4"/>
          <w:szCs w:val="20"/>
          <w:lang w:eastAsia="lv-LV"/>
        </w:rPr>
        <w:t>(vārds, uzvārds)</w:t>
      </w:r>
    </w:p>
    <w:p w14:paraId="2115BCD4"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59F9CE15" w14:textId="77777777" w:rsidR="00DF0CE0" w:rsidRPr="00DF0CE0" w:rsidRDefault="00DF0CE0" w:rsidP="00DF0CE0">
      <w:pPr>
        <w:spacing w:after="0" w:line="240" w:lineRule="auto"/>
        <w:jc w:val="right"/>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projekta iesniedzēja ____________________________________________</w:t>
      </w:r>
    </w:p>
    <w:p w14:paraId="5F63D6E4"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1437CBD0" w14:textId="77777777" w:rsidR="00DF0CE0" w:rsidRPr="00DF0CE0" w:rsidRDefault="00DF0CE0" w:rsidP="00DF0CE0">
      <w:pPr>
        <w:spacing w:after="0" w:line="240" w:lineRule="auto"/>
        <w:jc w:val="right"/>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4"/>
          <w:szCs w:val="20"/>
          <w:lang w:eastAsia="lv-LV"/>
        </w:rPr>
        <w:t>(projekta iesniedzēja nosaukums)</w:t>
      </w:r>
    </w:p>
    <w:p w14:paraId="3B929C04"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02781ACD" w14:textId="77777777" w:rsidR="00DF0CE0" w:rsidRPr="00DF0CE0" w:rsidRDefault="00DF0CE0" w:rsidP="00DF0CE0">
      <w:pPr>
        <w:spacing w:after="0" w:line="240" w:lineRule="auto"/>
        <w:jc w:val="right"/>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atbildīgā amatpersona __________________________________________,</w:t>
      </w:r>
    </w:p>
    <w:p w14:paraId="54A8D9AD"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6CB3AC52" w14:textId="77777777" w:rsidR="00DF0CE0" w:rsidRPr="00DF0CE0" w:rsidRDefault="00DF0CE0" w:rsidP="00DF0CE0">
      <w:pPr>
        <w:spacing w:after="0" w:line="240" w:lineRule="auto"/>
        <w:jc w:val="right"/>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4"/>
          <w:szCs w:val="20"/>
          <w:lang w:eastAsia="lv-LV"/>
        </w:rPr>
        <w:t>(amata nosaukums)</w:t>
      </w:r>
    </w:p>
    <w:p w14:paraId="43E6BAE7"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74022F5A"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12DF9572"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apliecinu, ka projekta iesnieguma iesniegšanas brīdī:</w:t>
      </w:r>
    </w:p>
    <w:p w14:paraId="2674F2BC"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6F90D23D"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1) projekta iesniedzējs neatbilst Komisijas Regulas (ES) Nr. 651/2014</w:t>
      </w:r>
      <w:r w:rsidRPr="00DF0CE0">
        <w:rPr>
          <w:rFonts w:ascii="Times New Roman" w:eastAsia="Times New Roman" w:hAnsi="Times New Roman" w:cs="Times New Roman"/>
          <w:color w:val="333333"/>
          <w:sz w:val="28"/>
          <w:szCs w:val="20"/>
          <w:vertAlign w:val="superscript"/>
          <w:lang w:eastAsia="lv-LV"/>
        </w:rPr>
        <w:t>1</w:t>
      </w:r>
      <w:r w:rsidRPr="00DF0CE0">
        <w:rPr>
          <w:rFonts w:ascii="Times New Roman" w:eastAsia="Times New Roman" w:hAnsi="Times New Roman" w:cs="Times New Roman"/>
          <w:color w:val="333333"/>
          <w:sz w:val="28"/>
          <w:szCs w:val="20"/>
          <w:lang w:eastAsia="lv-LV"/>
        </w:rPr>
        <w:t xml:space="preserve"> 2. panta 18. punktā minētajiem noteikumiem;</w:t>
      </w:r>
    </w:p>
    <w:p w14:paraId="21DE53FD"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6948E50D"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2) projekta iesniedzēja rīcībā ir pietiekami un stabili finanšu resursi (nav attiecināms uz valsts budžeta iestādēm);</w:t>
      </w:r>
    </w:p>
    <w:p w14:paraId="2C882341"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7DBD2DEE"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3) projekta iesniegumā un tā pielikumos sniegtās ziņas atbilst patiesībai un projekta īstenošanai pieprasītais Atveseļošanas fonda finansējums tiks izmantots atbilstoši projekta iesniegumam;</w:t>
      </w:r>
    </w:p>
    <w:p w14:paraId="5D9801F0"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2B8F4568"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4) nav zināmu iemeslu, kādēļ šis projekts nevarētu tikt īstenots vai varētu tikt aizkavēta tā īstenošana, un apstiprinu, ka projektā noteiktās saistības iespējams veikt normatīvajos aktos par attiecīgā Atveseļošanas fonda mērķa vai tā pasākuma īstenošanu noteiktajos termiņos;</w:t>
      </w:r>
    </w:p>
    <w:p w14:paraId="32666BDE"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1E44E942"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5) projektā iekļautās aktivitātes netiek īstenotas citos Atveseļošanas fonda vai Eiropas Savienības fondu līdzfinansētos projektos;</w:t>
      </w:r>
    </w:p>
    <w:p w14:paraId="54B55900"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4121671F" w14:textId="387CFA8F" w:rsid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6) nepastāv interešu konflikts saskaņā ar Regulas (ES) Nr. 2018/1046</w:t>
      </w:r>
      <w:r w:rsidRPr="00DF0CE0">
        <w:rPr>
          <w:rFonts w:ascii="Times New Roman" w:eastAsia="Times New Roman" w:hAnsi="Times New Roman" w:cs="Times New Roman"/>
          <w:color w:val="333333"/>
          <w:sz w:val="28"/>
          <w:szCs w:val="20"/>
          <w:vertAlign w:val="superscript"/>
          <w:lang w:eastAsia="lv-LV"/>
        </w:rPr>
        <w:t>2</w:t>
      </w:r>
      <w:r w:rsidRPr="00DF0CE0">
        <w:rPr>
          <w:rFonts w:ascii="Times New Roman" w:eastAsia="Times New Roman" w:hAnsi="Times New Roman" w:cs="Times New Roman"/>
          <w:color w:val="333333"/>
          <w:sz w:val="28"/>
          <w:szCs w:val="20"/>
          <w:lang w:eastAsia="lv-LV"/>
        </w:rPr>
        <w:t> 61. panta nosacījumiem.</w:t>
      </w:r>
    </w:p>
    <w:p w14:paraId="51BB1847"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p>
    <w:p w14:paraId="2C93AFC0" w14:textId="5FC9902F"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lastRenderedPageBreak/>
        <w:t>Apzinos, ka projektu var neapstiprināt līdzfinansēšanai no Atveseļošanas fonda, ja projekta iesniegums un pētniecības projekta apraksts nav pilnībā un kvalitatīvi aizpildīts, kā arī ja normatīvajos aktos par attiecīgā Atveseļošanas fonda mērķa vai tā pasākuma īstenošanu plānotais Atveseļošanas fonda finansējums (kārtējam gadam/plānošanas periodam) projekta apstiprināšanas brīdī ir izlietots.</w:t>
      </w:r>
    </w:p>
    <w:p w14:paraId="3ECA4AA0" w14:textId="0B70F976" w:rsidR="00DF0CE0" w:rsidRPr="00DF0CE0" w:rsidRDefault="00DF0CE0" w:rsidP="005D3AD4">
      <w:pPr>
        <w:spacing w:after="0" w:line="240" w:lineRule="auto"/>
        <w:rPr>
          <w:rFonts w:ascii="Times New Roman" w:eastAsia="Times New Roman" w:hAnsi="Times New Roman" w:cs="Times New Roman"/>
          <w:color w:val="333333"/>
          <w:sz w:val="28"/>
          <w:szCs w:val="20"/>
          <w:lang w:eastAsia="lv-LV"/>
        </w:rPr>
      </w:pPr>
    </w:p>
    <w:p w14:paraId="489D0A73" w14:textId="48FDD835" w:rsidR="00DF0CE0" w:rsidRPr="00DF0CE0" w:rsidRDefault="00DF0CE0" w:rsidP="005D3AD4">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Apzinos, ka gadījumā, ja apliecinājumā sniegta nepatiesa informācija, administratīva rakstura sankcijas var tikt uzsāktas gan pret mani, gan arī pret minēto juridisko personu – projekta iesniedzēju.</w:t>
      </w:r>
    </w:p>
    <w:p w14:paraId="53CE11DE" w14:textId="587174D0" w:rsidR="00DF0CE0" w:rsidRPr="00DF0CE0" w:rsidRDefault="00DF0CE0" w:rsidP="005D3AD4">
      <w:pPr>
        <w:spacing w:after="0" w:line="240" w:lineRule="auto"/>
        <w:rPr>
          <w:rFonts w:ascii="Times New Roman" w:eastAsia="Times New Roman" w:hAnsi="Times New Roman" w:cs="Times New Roman"/>
          <w:color w:val="333333"/>
          <w:sz w:val="28"/>
          <w:szCs w:val="20"/>
          <w:lang w:eastAsia="lv-LV"/>
        </w:rPr>
      </w:pPr>
    </w:p>
    <w:p w14:paraId="70429C60"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Apzinos, ka projekta izmaksu pieauguma gadījumā projekta iesniedzējs sedz visas izmaksas, kas var rasties izmaksu svārstību rezultātā.</w:t>
      </w:r>
    </w:p>
    <w:p w14:paraId="376FE392" w14:textId="29ED61BA" w:rsidR="00DF0CE0" w:rsidRPr="00DF0CE0" w:rsidRDefault="00DF0CE0" w:rsidP="005D3AD4">
      <w:pPr>
        <w:spacing w:after="0" w:line="240" w:lineRule="auto"/>
        <w:rPr>
          <w:rFonts w:ascii="Times New Roman" w:eastAsia="Times New Roman" w:hAnsi="Times New Roman" w:cs="Times New Roman"/>
          <w:color w:val="333333"/>
          <w:sz w:val="28"/>
          <w:szCs w:val="20"/>
          <w:lang w:eastAsia="lv-LV"/>
        </w:rPr>
      </w:pPr>
    </w:p>
    <w:p w14:paraId="247BACB8" w14:textId="4FBD6EFF"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Apliecinu, ka uzņēmums neatbilst Maksātnespējas likuma 57. pantā noteiktajiem kritērijiem, lai tam pēc kreditoru pieprasījuma piemērotu maksātnespējas procedūru.</w:t>
      </w:r>
    </w:p>
    <w:p w14:paraId="379DDE6B"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3E6A84F7"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Apliecinu, ka esmu iepazinies(-</w:t>
      </w:r>
      <w:proofErr w:type="spellStart"/>
      <w:r w:rsidRPr="00DF0CE0">
        <w:rPr>
          <w:rFonts w:ascii="Times New Roman" w:eastAsia="Times New Roman" w:hAnsi="Times New Roman" w:cs="Times New Roman"/>
          <w:color w:val="333333"/>
          <w:sz w:val="28"/>
          <w:szCs w:val="20"/>
          <w:lang w:eastAsia="lv-LV"/>
        </w:rPr>
        <w:t>usies</w:t>
      </w:r>
      <w:proofErr w:type="spellEnd"/>
      <w:r w:rsidRPr="00DF0CE0">
        <w:rPr>
          <w:rFonts w:ascii="Times New Roman" w:eastAsia="Times New Roman" w:hAnsi="Times New Roman" w:cs="Times New Roman"/>
          <w:color w:val="333333"/>
          <w:sz w:val="28"/>
          <w:szCs w:val="20"/>
          <w:lang w:eastAsia="lv-LV"/>
        </w:rPr>
        <w:t>) ar attiecīgā Atveseļošanas fonda mērķa vai tā pasākuma nosacījumiem un atlases nolikumā noteiktajām prasībām.</w:t>
      </w:r>
    </w:p>
    <w:p w14:paraId="5A2A6D04" w14:textId="04F4A829"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28A514D7"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Apliecinu, ka projekta iesniegumam pievienotās kopijas atbilst manā rīcībā esošo dokumentu oriģināliem un projekta iesnieguma kopijas un elektroniskā versija atbilst iesniegtā projekta iesnieguma oriģinālam.</w:t>
      </w:r>
    </w:p>
    <w:p w14:paraId="6F3EC49D" w14:textId="37E3B5DB"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56099B3E"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Apzinos, ka projekts būs jāīsteno saskaņā ar projekta iesniegumā paredzētajām darbībām un rezultāti jāuztur atbilstoši projekta iesniegumam.</w:t>
      </w:r>
    </w:p>
    <w:p w14:paraId="06C4F976" w14:textId="006B4577" w:rsidR="00DF0CE0" w:rsidRPr="00DF0CE0" w:rsidRDefault="00DF0CE0" w:rsidP="005D3AD4">
      <w:pPr>
        <w:spacing w:after="0" w:line="240" w:lineRule="auto"/>
        <w:rPr>
          <w:rFonts w:ascii="Times New Roman" w:eastAsia="Times New Roman" w:hAnsi="Times New Roman" w:cs="Times New Roman"/>
          <w:color w:val="333333"/>
          <w:sz w:val="28"/>
          <w:szCs w:val="20"/>
          <w:lang w:eastAsia="lv-LV"/>
        </w:rPr>
      </w:pPr>
    </w:p>
    <w:p w14:paraId="4DA2C536"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78747BEF"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Paraksts</w:t>
      </w:r>
      <w:r w:rsidRPr="00DF0CE0">
        <w:rPr>
          <w:rFonts w:ascii="Times New Roman" w:eastAsia="Times New Roman" w:hAnsi="Times New Roman" w:cs="Times New Roman"/>
          <w:color w:val="333333"/>
          <w:sz w:val="28"/>
          <w:szCs w:val="20"/>
          <w:vertAlign w:val="superscript"/>
          <w:lang w:eastAsia="lv-LV"/>
        </w:rPr>
        <w:t>3</w:t>
      </w:r>
      <w:r w:rsidRPr="00DF0CE0">
        <w:rPr>
          <w:rFonts w:ascii="Times New Roman" w:eastAsia="Times New Roman" w:hAnsi="Times New Roman" w:cs="Times New Roman"/>
          <w:color w:val="333333"/>
          <w:sz w:val="28"/>
          <w:szCs w:val="20"/>
          <w:lang w:eastAsia="lv-LV"/>
        </w:rPr>
        <w:t>:</w:t>
      </w:r>
    </w:p>
    <w:p w14:paraId="27C37F6E" w14:textId="77777777" w:rsid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237B4E45"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p>
    <w:p w14:paraId="11FC5F54"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Datums:</w:t>
      </w:r>
    </w:p>
    <w:p w14:paraId="19E1CE1E"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01F6C7C9" w14:textId="77777777" w:rsidR="00DF0CE0" w:rsidRDefault="00DF0CE0" w:rsidP="00DF0CE0">
      <w:pPr>
        <w:spacing w:after="0" w:line="240" w:lineRule="auto"/>
        <w:jc w:val="both"/>
        <w:rPr>
          <w:rFonts w:ascii="Times New Roman" w:eastAsia="Times New Roman" w:hAnsi="Times New Roman" w:cs="Times New Roman"/>
          <w:color w:val="333333"/>
          <w:sz w:val="24"/>
          <w:szCs w:val="20"/>
          <w:lang w:eastAsia="lv-LV"/>
        </w:rPr>
      </w:pPr>
    </w:p>
    <w:p w14:paraId="4E8F5F9A" w14:textId="082B58B5"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4"/>
          <w:szCs w:val="20"/>
          <w:lang w:eastAsia="lv-LV"/>
        </w:rPr>
        <w:t>Piezīmes.</w:t>
      </w:r>
    </w:p>
    <w:p w14:paraId="6D537A99" w14:textId="77777777"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8"/>
          <w:szCs w:val="20"/>
          <w:lang w:eastAsia="lv-LV"/>
        </w:rPr>
        <w:t xml:space="preserve"> </w:t>
      </w:r>
    </w:p>
    <w:p w14:paraId="36932FC0" w14:textId="77777777" w:rsidR="00DF0CE0" w:rsidRPr="00DF0CE0" w:rsidRDefault="00DF0CE0" w:rsidP="00DF0CE0">
      <w:pPr>
        <w:spacing w:after="0" w:line="240" w:lineRule="auto"/>
        <w:jc w:val="both"/>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4"/>
          <w:szCs w:val="20"/>
          <w:vertAlign w:val="superscript"/>
          <w:lang w:eastAsia="lv-LV"/>
        </w:rPr>
        <w:t>1</w:t>
      </w:r>
      <w:r w:rsidRPr="00DF0CE0">
        <w:rPr>
          <w:rFonts w:ascii="Times New Roman" w:eastAsia="Times New Roman" w:hAnsi="Times New Roman" w:cs="Times New Roman"/>
          <w:color w:val="333333"/>
          <w:sz w:val="24"/>
          <w:szCs w:val="20"/>
          <w:lang w:eastAsia="lv-LV"/>
        </w:rPr>
        <w:t> Eiropas Komisijas 2014. gada 17. jūnija Regula (ES) Nr. 651/2014, ar ko noteiktas atbalsta kategorijas atzīst par saderīgām ar iekšējo tirgu, piemērojot Līguma 107. un 108. pantu.</w:t>
      </w:r>
    </w:p>
    <w:p w14:paraId="3AA661F6" w14:textId="59238683" w:rsidR="00DF0CE0" w:rsidRPr="00DF0CE0" w:rsidRDefault="00DF0CE0" w:rsidP="005D3AD4">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4"/>
          <w:szCs w:val="20"/>
          <w:vertAlign w:val="superscript"/>
          <w:lang w:eastAsia="lv-LV"/>
        </w:rPr>
        <w:t>2</w:t>
      </w:r>
      <w:r w:rsidRPr="00DF0CE0">
        <w:rPr>
          <w:rFonts w:ascii="Times New Roman" w:eastAsia="Times New Roman" w:hAnsi="Times New Roman" w:cs="Times New Roman"/>
          <w:color w:val="333333"/>
          <w:sz w:val="24"/>
          <w:szCs w:val="20"/>
          <w:lang w:eastAsia="lv-LV"/>
        </w:rPr>
        <w:t xml:space="preserve"> Eiropas Parlamenta un Padomes </w:t>
      </w:r>
      <w:r w:rsidRPr="00DF0CE0">
        <w:rPr>
          <w:rFonts w:ascii="Times New Roman" w:eastAsia="Times New Roman" w:hAnsi="Times New Roman" w:cs="Times New Roman"/>
          <w:color w:val="333333"/>
          <w:sz w:val="28"/>
          <w:szCs w:val="20"/>
          <w:lang w:eastAsia="lv-LV"/>
        </w:rPr>
        <w:t xml:space="preserve">2018. gada 18. jūlija </w:t>
      </w:r>
      <w:r w:rsidRPr="00DF0CE0">
        <w:rPr>
          <w:rFonts w:ascii="Times New Roman" w:eastAsia="Times New Roman" w:hAnsi="Times New Roman" w:cs="Times New Roman"/>
          <w:color w:val="333333"/>
          <w:sz w:val="24"/>
          <w:szCs w:val="20"/>
          <w:lang w:eastAsia="lv-LV"/>
        </w:rPr>
        <w:t xml:space="preserve">Regula (ES, </w:t>
      </w:r>
      <w:r w:rsidRPr="00DF0CE0">
        <w:rPr>
          <w:rFonts w:ascii="Times New Roman" w:eastAsia="Times New Roman" w:hAnsi="Times New Roman" w:cs="Times New Roman"/>
          <w:i/>
          <w:color w:val="333333"/>
          <w:sz w:val="24"/>
          <w:szCs w:val="20"/>
          <w:lang w:eastAsia="lv-LV"/>
        </w:rPr>
        <w:t>Euratom</w:t>
      </w:r>
      <w:r w:rsidRPr="00DF0CE0">
        <w:rPr>
          <w:rFonts w:ascii="Times New Roman" w:eastAsia="Times New Roman" w:hAnsi="Times New Roman" w:cs="Times New Roman"/>
          <w:color w:val="333333"/>
          <w:sz w:val="24"/>
          <w:szCs w:val="20"/>
          <w:lang w:eastAsia="lv-LV"/>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F0CE0">
        <w:rPr>
          <w:rFonts w:ascii="Times New Roman" w:eastAsia="Times New Roman" w:hAnsi="Times New Roman" w:cs="Times New Roman"/>
          <w:i/>
          <w:color w:val="333333"/>
          <w:sz w:val="24"/>
          <w:szCs w:val="20"/>
          <w:lang w:eastAsia="lv-LV"/>
        </w:rPr>
        <w:t>Euratom</w:t>
      </w:r>
      <w:r w:rsidRPr="00DF0CE0">
        <w:rPr>
          <w:rFonts w:ascii="Times New Roman" w:eastAsia="Times New Roman" w:hAnsi="Times New Roman" w:cs="Times New Roman"/>
          <w:color w:val="333333"/>
          <w:sz w:val="24"/>
          <w:szCs w:val="20"/>
          <w:lang w:eastAsia="lv-LV"/>
        </w:rPr>
        <w:t>) Nr. 966/2012.</w:t>
      </w:r>
    </w:p>
    <w:p w14:paraId="1BAD8809" w14:textId="53877936" w:rsidR="00DF0CE0" w:rsidRPr="00DF0CE0" w:rsidRDefault="00DF0CE0" w:rsidP="00DF0CE0">
      <w:pPr>
        <w:spacing w:after="0" w:line="240" w:lineRule="auto"/>
        <w:rPr>
          <w:rFonts w:ascii="Times New Roman" w:eastAsia="Times New Roman" w:hAnsi="Times New Roman" w:cs="Times New Roman"/>
          <w:color w:val="333333"/>
          <w:sz w:val="28"/>
          <w:szCs w:val="20"/>
          <w:lang w:eastAsia="lv-LV"/>
        </w:rPr>
      </w:pPr>
      <w:r w:rsidRPr="00DF0CE0">
        <w:rPr>
          <w:rFonts w:ascii="Times New Roman" w:eastAsia="Times New Roman" w:hAnsi="Times New Roman" w:cs="Times New Roman"/>
          <w:color w:val="333333"/>
          <w:sz w:val="24"/>
          <w:szCs w:val="20"/>
          <w:vertAlign w:val="superscript"/>
          <w:lang w:eastAsia="lv-LV"/>
        </w:rPr>
        <w:t>3</w:t>
      </w:r>
      <w:r w:rsidRPr="00DF0CE0">
        <w:rPr>
          <w:rFonts w:ascii="Times New Roman" w:eastAsia="Times New Roman" w:hAnsi="Times New Roman" w:cs="Times New Roman"/>
          <w:color w:val="333333"/>
          <w:sz w:val="24"/>
          <w:szCs w:val="20"/>
          <w:lang w:eastAsia="lv-LV"/>
        </w:rPr>
        <w:t> Ja projekta iesniegums sagatavots elektroniski un parakstīts ar drošu elektronisko parakstu, paraksta sadaļu neaizpilda.</w:t>
      </w:r>
    </w:p>
    <w:p w14:paraId="13266244" w14:textId="77777777" w:rsidR="001578B9" w:rsidRPr="00E95567" w:rsidRDefault="001578B9" w:rsidP="00652193">
      <w:pPr>
        <w:tabs>
          <w:tab w:val="left" w:pos="3544"/>
          <w:tab w:val="right" w:pos="6237"/>
          <w:tab w:val="right" w:pos="6946"/>
        </w:tabs>
        <w:rPr>
          <w:rFonts w:ascii="Times New Roman" w:hAnsi="Times New Roman" w:cs="Times New Roman"/>
        </w:rPr>
      </w:pPr>
    </w:p>
    <w:sectPr w:rsidR="001578B9" w:rsidRPr="00E95567" w:rsidSect="005D3AD4">
      <w:headerReference w:type="default" r:id="rId9"/>
      <w:pgSz w:w="11906" w:h="16838"/>
      <w:pgMar w:top="1440" w:right="1133"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F0035" w14:textId="77777777" w:rsidR="00D02C6C" w:rsidRDefault="00D02C6C" w:rsidP="00C40D5F">
      <w:pPr>
        <w:spacing w:after="0" w:line="240" w:lineRule="auto"/>
      </w:pPr>
      <w:r>
        <w:separator/>
      </w:r>
    </w:p>
  </w:endnote>
  <w:endnote w:type="continuationSeparator" w:id="0">
    <w:p w14:paraId="370CFFD6" w14:textId="77777777" w:rsidR="00D02C6C" w:rsidRDefault="00D02C6C" w:rsidP="00C40D5F">
      <w:pPr>
        <w:spacing w:after="0" w:line="240" w:lineRule="auto"/>
      </w:pPr>
      <w:r>
        <w:continuationSeparator/>
      </w:r>
    </w:p>
  </w:endnote>
  <w:endnote w:type="continuationNotice" w:id="1">
    <w:p w14:paraId="3909ED93" w14:textId="77777777" w:rsidR="00D02C6C" w:rsidRDefault="00D02C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3A0B7" w14:textId="77777777" w:rsidR="00D02C6C" w:rsidRDefault="00D02C6C" w:rsidP="00C40D5F">
      <w:pPr>
        <w:spacing w:after="0" w:line="240" w:lineRule="auto"/>
      </w:pPr>
      <w:r>
        <w:separator/>
      </w:r>
    </w:p>
  </w:footnote>
  <w:footnote w:type="continuationSeparator" w:id="0">
    <w:p w14:paraId="5C349475" w14:textId="77777777" w:rsidR="00D02C6C" w:rsidRDefault="00D02C6C" w:rsidP="00C40D5F">
      <w:pPr>
        <w:spacing w:after="0" w:line="240" w:lineRule="auto"/>
      </w:pPr>
      <w:r>
        <w:continuationSeparator/>
      </w:r>
    </w:p>
  </w:footnote>
  <w:footnote w:type="continuationNotice" w:id="1">
    <w:p w14:paraId="1B63E253" w14:textId="77777777" w:rsidR="00D02C6C" w:rsidRDefault="00D02C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ABEF" w14:textId="3E0D5A8F" w:rsidR="00805599" w:rsidRDefault="00805599" w:rsidP="00805599">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5F"/>
    <w:rsid w:val="00044BAE"/>
    <w:rsid w:val="0008619D"/>
    <w:rsid w:val="000E3EF7"/>
    <w:rsid w:val="00144F9C"/>
    <w:rsid w:val="00157565"/>
    <w:rsid w:val="001578B9"/>
    <w:rsid w:val="001B7AAE"/>
    <w:rsid w:val="001E409D"/>
    <w:rsid w:val="00211988"/>
    <w:rsid w:val="002C1350"/>
    <w:rsid w:val="002C4A5D"/>
    <w:rsid w:val="002D195B"/>
    <w:rsid w:val="00321B75"/>
    <w:rsid w:val="003824CC"/>
    <w:rsid w:val="00403DC9"/>
    <w:rsid w:val="004470E5"/>
    <w:rsid w:val="004B00BA"/>
    <w:rsid w:val="004C1504"/>
    <w:rsid w:val="004C5F09"/>
    <w:rsid w:val="005B5245"/>
    <w:rsid w:val="005D07C5"/>
    <w:rsid w:val="005D3AD4"/>
    <w:rsid w:val="005E539C"/>
    <w:rsid w:val="00652193"/>
    <w:rsid w:val="006D7252"/>
    <w:rsid w:val="006E3C66"/>
    <w:rsid w:val="007931AA"/>
    <w:rsid w:val="007C5044"/>
    <w:rsid w:val="00805599"/>
    <w:rsid w:val="00881213"/>
    <w:rsid w:val="008C0831"/>
    <w:rsid w:val="008C30AD"/>
    <w:rsid w:val="008E5E1C"/>
    <w:rsid w:val="00915F4B"/>
    <w:rsid w:val="0093643B"/>
    <w:rsid w:val="009602FA"/>
    <w:rsid w:val="009D356C"/>
    <w:rsid w:val="00A1585F"/>
    <w:rsid w:val="00A21DC5"/>
    <w:rsid w:val="00A347B0"/>
    <w:rsid w:val="00A43F42"/>
    <w:rsid w:val="00AC7290"/>
    <w:rsid w:val="00AD5C24"/>
    <w:rsid w:val="00B4637E"/>
    <w:rsid w:val="00BA28CD"/>
    <w:rsid w:val="00C05BD8"/>
    <w:rsid w:val="00C40D5F"/>
    <w:rsid w:val="00C611D6"/>
    <w:rsid w:val="00C658F6"/>
    <w:rsid w:val="00CA45E4"/>
    <w:rsid w:val="00D02C6C"/>
    <w:rsid w:val="00D15C19"/>
    <w:rsid w:val="00D5253B"/>
    <w:rsid w:val="00DD62C5"/>
    <w:rsid w:val="00DF0CE0"/>
    <w:rsid w:val="00E9411D"/>
    <w:rsid w:val="00E95567"/>
    <w:rsid w:val="00EA363B"/>
    <w:rsid w:val="00ED3CE2"/>
    <w:rsid w:val="00F07E49"/>
    <w:rsid w:val="00F231CA"/>
    <w:rsid w:val="00F518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07A99"/>
  <w15:chartTrackingRefBased/>
  <w15:docId w15:val="{87CE7F00-EF40-40BF-909F-69BE4BC1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D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40D5F"/>
    <w:rPr>
      <w:sz w:val="16"/>
      <w:szCs w:val="16"/>
    </w:rPr>
  </w:style>
  <w:style w:type="paragraph" w:styleId="CommentText">
    <w:name w:val="annotation text"/>
    <w:basedOn w:val="Normal"/>
    <w:link w:val="CommentTextChar"/>
    <w:uiPriority w:val="99"/>
    <w:unhideWhenUsed/>
    <w:rsid w:val="00C40D5F"/>
    <w:pPr>
      <w:spacing w:line="240" w:lineRule="auto"/>
    </w:pPr>
    <w:rPr>
      <w:sz w:val="20"/>
      <w:szCs w:val="20"/>
    </w:rPr>
  </w:style>
  <w:style w:type="character" w:customStyle="1" w:styleId="CommentTextChar">
    <w:name w:val="Comment Text Char"/>
    <w:basedOn w:val="DefaultParagraphFont"/>
    <w:link w:val="CommentText"/>
    <w:uiPriority w:val="99"/>
    <w:rsid w:val="00C40D5F"/>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C40D5F"/>
    <w:rPr>
      <w:vertAlign w:val="superscript"/>
    </w:rPr>
  </w:style>
  <w:style w:type="paragraph" w:customStyle="1" w:styleId="CharCharCharChar">
    <w:name w:val="Char Char Char Char"/>
    <w:aliases w:val="Char2"/>
    <w:basedOn w:val="Normal"/>
    <w:next w:val="Normal"/>
    <w:link w:val="FootnoteReference"/>
    <w:uiPriority w:val="99"/>
    <w:rsid w:val="00C40D5F"/>
    <w:pPr>
      <w:spacing w:line="240" w:lineRule="exact"/>
      <w:ind w:left="567" w:hanging="499"/>
      <w:jc w:val="both"/>
      <w:textAlignment w:val="baseline"/>
    </w:pPr>
    <w:rPr>
      <w:vertAlign w:val="superscript"/>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nhideWhenUsed/>
    <w:rsid w:val="00C40D5F"/>
    <w:pPr>
      <w:spacing w:after="0" w:line="240" w:lineRule="auto"/>
    </w:pPr>
    <w:rPr>
      <w:rFonts w:eastAsiaTheme="minorEastAsia"/>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rsid w:val="00C40D5F"/>
    <w:rPr>
      <w:rFonts w:eastAsiaTheme="minorEastAsia"/>
      <w:sz w:val="20"/>
      <w:szCs w:val="20"/>
    </w:rPr>
  </w:style>
  <w:style w:type="paragraph" w:styleId="BalloonText">
    <w:name w:val="Balloon Text"/>
    <w:basedOn w:val="Normal"/>
    <w:link w:val="BalloonTextChar"/>
    <w:uiPriority w:val="99"/>
    <w:semiHidden/>
    <w:unhideWhenUsed/>
    <w:rsid w:val="00C40D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D5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D356C"/>
    <w:rPr>
      <w:b/>
      <w:bCs/>
    </w:rPr>
  </w:style>
  <w:style w:type="character" w:customStyle="1" w:styleId="CommentSubjectChar">
    <w:name w:val="Comment Subject Char"/>
    <w:basedOn w:val="CommentTextChar"/>
    <w:link w:val="CommentSubject"/>
    <w:uiPriority w:val="99"/>
    <w:semiHidden/>
    <w:rsid w:val="009D356C"/>
    <w:rPr>
      <w:b/>
      <w:bCs/>
      <w:sz w:val="20"/>
      <w:szCs w:val="20"/>
    </w:rPr>
  </w:style>
  <w:style w:type="paragraph" w:styleId="Revision">
    <w:name w:val="Revision"/>
    <w:hidden/>
    <w:uiPriority w:val="99"/>
    <w:semiHidden/>
    <w:rsid w:val="00C05BD8"/>
    <w:pPr>
      <w:spacing w:after="0" w:line="240" w:lineRule="auto"/>
    </w:pPr>
  </w:style>
  <w:style w:type="paragraph" w:styleId="Header">
    <w:name w:val="header"/>
    <w:basedOn w:val="Normal"/>
    <w:link w:val="HeaderChar"/>
    <w:uiPriority w:val="99"/>
    <w:unhideWhenUsed/>
    <w:rsid w:val="00C658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C658F6"/>
  </w:style>
  <w:style w:type="paragraph" w:styleId="Footer">
    <w:name w:val="footer"/>
    <w:basedOn w:val="Normal"/>
    <w:link w:val="FooterChar"/>
    <w:uiPriority w:val="99"/>
    <w:unhideWhenUsed/>
    <w:rsid w:val="00C658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C658F6"/>
  </w:style>
  <w:style w:type="paragraph" w:customStyle="1" w:styleId="paragraph">
    <w:name w:val="paragraph"/>
    <w:basedOn w:val="Normal"/>
    <w:next w:val="Normal"/>
    <w:rsid w:val="00DF0CE0"/>
    <w:pPr>
      <w:spacing w:after="0" w:line="240" w:lineRule="auto"/>
      <w:contextualSpacing/>
    </w:pPr>
    <w:rPr>
      <w:rFonts w:ascii="Times New Roman" w:eastAsia="Times New Roman" w:hAnsi="Times New Roman" w:cs="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38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8EAF4B-C252-40E7-BAFC-049D38111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715A14-ABD5-4F6C-B3D7-50BA3063D99F}">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3.xml><?xml version="1.0" encoding="utf-8"?>
<ds:datastoreItem xmlns:ds="http://schemas.openxmlformats.org/officeDocument/2006/customXml" ds:itemID="{8A255D32-3C2C-468D-AC28-AF1CBDB3E6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2222</Words>
  <Characters>1267</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Zimele</dc:creator>
  <cp:keywords/>
  <dc:description/>
  <cp:lastModifiedBy>Lauma Laurinoviča</cp:lastModifiedBy>
  <cp:revision>3</cp:revision>
  <dcterms:created xsi:type="dcterms:W3CDTF">2024-05-10T13:17:00Z</dcterms:created>
  <dcterms:modified xsi:type="dcterms:W3CDTF">2024-05-10T13:17:00Z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MediaServiceImageTags">
    <vt:lpwstr/>
  </property>
</Properties>
</file>