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Krimināllikuma spēkā stāšanās un piemērošanas kārtību"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Krimināllikuma spēkā stāšanās un piemērošanas kārtību" (Latvijas Republikas Saeimas un Ministru Kabineta Ziņotājs, 1998, 23. nr.; 1999, 7., 23. nr.; 2000, 14. nr.; 2002, 12., 23. nr.; 2003, 2. nr.; 2007, 6., 12. nr.; 2008, 13. nr.; 2009, 14. nr.; Latvijas Vēstnesis, 2009, 193. nr.; 2010, 178. nr.; 2011, 167., 199. nr.; 2012, 121. nr.; 2013, 38., 92. nr.; 2014, 123. nr.; 2015, 104., 227. nr.; 2016, 31., 71. nr.; 2017, 36., 124., 194. nr.; 2018, 224. nr.; 2019, 200.A, 236.A nr.; 2020, 119.C, 178., 184. nr.; 2021, 92.A nr.; 2022, 76., 110. nr.; 2024, 92.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pantu ar ceturto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"(4) Atbildība par Krimināllikuma 84.</w:t>
      </w:r>
      <w:r w:rsidR="00000000" w:rsidRPr="00000000" w:rsidDel="00000000">
        <w:rPr>
          <w:vertAlign w:val="superscript"/>
          <w:rtl w:val="0"/>
        </w:rPr>
        <w:t xml:space="preserve">1 </w:t>
      </w:r>
      <w:r w:rsidR="00000000" w:rsidRPr="00000000" w:rsidDel="00000000">
        <w:rPr>
          <w:rtl w:val="0"/>
        </w:rPr>
        <w:t xml:space="preserve">pantā paredzēto noziedzīgo nodarījumu, kas izdarīts ievērojamā apmērā, iestājas, ja preču vai pakalpojumu vērtība nav mazāka par 10 000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vai ja pakalpojums veikts attiecībā uz precēm, kuru vērtība nav mazāka par 10 000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informatīvo atsauci uz Eiropas Savienības direktīvām ar 3.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"3) Eiropas Parlamenta un Padomes 2024. gada 24. aprīļa direktīvas (ES) 2024/1226 par noziedzīgu nodarījumu un sodu noteikšanu attiecībā uz Savienības ierobežojošo pasākumu pārkāpumiem un ar ko groza Direktīvu (ES) 2018/1673."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 Likums stājas spēkā 2025. gada 20. maijā.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24-TA-2315</w:t>
    </w:r>
    <w:r>
      <w:br/>
    </w:r>
    <w:r w:rsidR="00000000" w:rsidRPr="00000000" w:rsidDel="00000000">
      <w:rPr>
        <w:rtl w:val="0"/>
      </w:rPr>
      <w:t xml:space="preserve">Izdrukāts 29.07.2026. 22.59 - 1.0.VK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24-TA-2315</w:t>
    </w:r>
    <w:r>
      <w:br/>
    </w:r>
    <w:r w:rsidR="00000000" w:rsidRPr="00000000" w:rsidDel="00000000">
      <w:rPr>
        <w:rtl w:val="0"/>
      </w:rPr>
      <w:t xml:space="preserve">Izdrukāts 29.07.2026. 22.59 - 1.0.VK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likumprojekts_(grozījumi)_24-TA-2315.docx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