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34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19. janvārī (prot. Nr. 3 52.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finanšu līdzekļu piešķiršanu no valsts budžeta programmas "Finansējums Energoresursu cenu ārkārtēja pieauguma samazinājuma pasākumu likumā noteikto terminēto atbalsta pasākumu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Finanšu ministrijai no budžeta resora "74. Gadskārtējā valsts budžeta izpildes procesā pārdalāmais finansējums" valsts budžeta programmas 15.00.00 "Finansējums Energoresursu cenu ārkārtēja pieauguma samazinājuma pasākumu likumā noteikto terminēto atbalsta pasākumu īstenošanai" piešķirt Vides aizsardzības un reģionālās attīstības ministrijai finansējumu 1 678 992 </w:t>
      </w:r>
      <w:r w:rsidR="00000000" w:rsidRPr="00000000" w:rsidDel="00000000">
        <w:rPr>
          <w:i w:val="1"/>
          <w:rtl w:val="0"/>
        </w:rPr>
        <w:t xml:space="preserve">euro </w:t>
      </w:r>
      <w:r w:rsidR="00000000" w:rsidRPr="00000000" w:rsidDel="00000000">
        <w:rPr>
          <w:rtl w:val="0"/>
        </w:rPr>
        <w:t xml:space="preserve">apmērā, lai segtu izdevumus, kas pašvaldībām radušies, nodrošinot atbalstu mājsaimniecībām par 2022. gada decembri apkures izdevumu kompensēšanai un avansa maksājumu nodrošināšanai par 2023. gada janvāri, ja apkurei izmanto elektroenerģiju, koksnes granulas, koksnes briketes un malku, tai skaitā administratīvo izmaksu daļējai kompensēšanai, kas pašvaldībām radušās saistībā ar minētā atbalsta iesniegumu reģistrāciju un izskatīšanu.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Vides aizsardzības un reģionālās attīstības ministrijai normatīvajos aktos noteiktajā kārtībā sagatavot un iesniegt Finanšu ministrijā pieprasījumu par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līdzekļu piešķiršanu no valsts budžeta programmas 15.00.00 "Finansējums Energoresursu cenu ārkārtēja pieauguma samazinājuma pasākumu likumā noteikto terminēto atbalsta pasākumu īstenošanai" atbilstoši faktiski nepieciešamajam apmēram.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apropriācijas izmaiņām atbilstoši šā rīkojuma </w:t>
      </w:r>
      <w:r w:rsidR="00000000" w:rsidRPr="00000000" w:rsidDel="00000000">
        <w:rPr>
          <w:rtl w:val="0"/>
        </w:rPr>
        <w:t xml:space="preserve">1. </w:t>
      </w:r>
      <w:r w:rsidR="00000000" w:rsidRPr="00000000" w:rsidDel="00000000">
        <w:rPr>
          <w:rtl w:val="0"/>
        </w:rPr>
        <w:t xml:space="preserve">punktam</w:t>
      </w:r>
      <w:r w:rsidR="00000000" w:rsidRPr="00000000" w:rsidDel="00000000">
        <w:rPr>
          <w:rtl w:val="0"/>
        </w:rPr>
        <w:t xml:space="preserve"> un, ja Saeimas Budžeta un finanšu (nodokļu) komisija piecu darbdienu laikā pēc attiecīgās informācijas saņemšanas nav izteikusi iebildumus, veikt apropriācijas izmaiņas.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M. Sprindžuks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23-TA-17</w:t>
    </w:r>
    <w:r>
      <w:br/>
    </w:r>
    <w:r w:rsidR="00000000" w:rsidRPr="00000000" w:rsidDel="00000000">
      <w:rPr>
        <w:rtl w:val="0"/>
      </w:rPr>
      <w:t xml:space="preserve">Izdrukāts 29.07.2026. 22.44 - 1.0.VK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23-TA-17</w:t>
    </w:r>
    <w:r>
      <w:br/>
    </w:r>
    <w:r w:rsidR="00000000" w:rsidRPr="00000000" w:rsidDel="00000000">
      <w:rPr>
        <w:rtl w:val="0"/>
      </w:rPr>
      <w:t xml:space="preserve">Izdrukāts 29.07.2026. 22.44 - 1.0.VK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rīkojuma_projekts_23-TA-17.docx</dc:title>
</cp:coreProperties>
</file>

<file path=docProps/custom.xml><?xml version="1.0" encoding="utf-8"?>
<Properties xmlns="http://schemas.openxmlformats.org/officeDocument/2006/custom-properties" xmlns:vt="http://schemas.openxmlformats.org/officeDocument/2006/docPropsVTypes"/>
</file>