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atbalsta pretendenta vai saņēmēja izslēgšanu no atbalsta saņēmēju loka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3"/>
        <w:gridCol w:w="2588"/>
        <w:gridCol w:w="5998"/>
        <w:tblGridChange w:id="0">
          <w:tblGrid>
            <w:gridCol w:w="603"/>
            <w:gridCol w:w="2588"/>
            <w:gridCol w:w="59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79.4 pants.</w:t>
            </w:r>
            <w:r w:rsidR="00000000" w:rsidRPr="00000000" w:rsidDel="00000000">
              <w:rPr>
                <w:rtl w:val="0"/>
              </w:rPr>
              <w:t xml:space="preserve"> Personas vervēšana, apmācīšana un apmācīšanās terorismam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79.5 pants.</w:t>
            </w:r>
            <w:r w:rsidR="00000000" w:rsidRPr="00000000" w:rsidDel="00000000">
              <w:rPr>
                <w:rtl w:val="0"/>
              </w:rPr>
              <w:t xml:space="preserve"> Ceļošana terorisma nolūkā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79.6 pants.</w:t>
            </w:r>
            <w:r w:rsidR="00000000" w:rsidRPr="00000000" w:rsidDel="00000000">
              <w:rPr>
                <w:rtl w:val="0"/>
              </w:rPr>
              <w:t xml:space="preserve"> Terorisma attaisnošana, aicinājums uz terorismu un terorisma draudi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154.1 pants.</w:t>
            </w:r>
            <w:r w:rsidR="00000000" w:rsidRPr="00000000" w:rsidDel="00000000">
              <w:rPr>
                <w:rtl w:val="0"/>
              </w:rPr>
              <w:t xml:space="preserve"> Cilvēku tirdzniecība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177. pants.</w:t>
            </w:r>
            <w:r w:rsidR="00000000" w:rsidRPr="00000000" w:rsidDel="00000000">
              <w:rPr>
                <w:rtl w:val="0"/>
              </w:rPr>
              <w:t xml:space="preserve">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195. pants.</w:t>
            </w:r>
            <w:r w:rsidR="00000000" w:rsidRPr="00000000" w:rsidDel="00000000">
              <w:rPr>
                <w:rtl w:val="0"/>
              </w:rPr>
              <w:t xml:space="preserve"> Noziedzīgi iegūtu līdzekļu legalizēšana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198. pants. </w:t>
            </w:r>
            <w:r w:rsidR="00000000" w:rsidRPr="00000000" w:rsidDel="00000000">
              <w:rPr>
                <w:rtl w:val="0"/>
              </w:rPr>
              <w:t xml:space="preserve"> Neatļauta labumu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199. pants.</w:t>
            </w:r>
            <w:r w:rsidR="00000000" w:rsidRPr="00000000" w:rsidDel="00000000">
              <w:rPr>
                <w:rtl w:val="0"/>
              </w:rPr>
              <w:t xml:space="preserve"> Komerciālā uzpirkšana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280. pants.</w:t>
            </w:r>
            <w:r w:rsidR="00000000" w:rsidRPr="00000000" w:rsidDel="00000000">
              <w:rPr>
                <w:rtl w:val="0"/>
              </w:rPr>
              <w:t xml:space="preserve"> Personas nodarbināšanas noteikumu pārkāpšana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320. pants.</w:t>
            </w:r>
            <w:r w:rsidR="00000000" w:rsidRPr="00000000" w:rsidDel="00000000">
              <w:rPr>
                <w:rtl w:val="0"/>
              </w:rPr>
              <w:t xml:space="preserve"> Kukuļņemšana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322. pants.</w:t>
            </w:r>
            <w:r w:rsidR="00000000" w:rsidRPr="00000000" w:rsidDel="00000000">
              <w:rPr>
                <w:rtl w:val="0"/>
              </w:rPr>
              <w:t xml:space="preserve"> Starpniecība kukuļošanā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326.1 pants.</w:t>
            </w:r>
            <w:r w:rsidR="00000000" w:rsidRPr="00000000" w:rsidDel="00000000">
              <w:rPr>
                <w:rtl w:val="0"/>
              </w:rPr>
              <w:t xml:space="preserve"> Tirgošanās ar ietekmi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326.2 pants.</w:t>
            </w:r>
            <w:r w:rsidR="00000000" w:rsidRPr="00000000" w:rsidDel="00000000">
              <w:rPr>
                <w:rtl w:val="0"/>
              </w:rPr>
              <w:t xml:space="preserve"> Prettiesiska labumu pieprasīšana un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326.3 pants.</w:t>
            </w:r>
            <w:r w:rsidR="00000000" w:rsidRPr="00000000" w:rsidDel="00000000">
              <w:rPr>
                <w:rtl w:val="0"/>
              </w:rPr>
              <w:t xml:space="preserve"> Prettiesiska labumu 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pirmā daļa (tostarp jebkurš no minētās daļas apakšpunktiem), ja vertikālo vienošanos, kuras mērķis ir ierobežot pircēja iespēju noteikt tālākpārdošanas cenu, vai horizontālo karteļa vienošanos kā izslēgšanas pamatu no iepirkuma procedūras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noteikumu_konsolidētā_versija_p3_25-TA-3091.docx</dc:title>
</cp:coreProperties>
</file>

<file path=docProps/custom.xml><?xml version="1.0" encoding="utf-8"?>
<Properties xmlns="http://schemas.openxmlformats.org/officeDocument/2006/custom-properties" xmlns:vt="http://schemas.openxmlformats.org/officeDocument/2006/docPropsVTypes"/>
</file>