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trešo kārtu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(turpmāk – specifiskais atbalsts) projektu iesniegumu atlases trešo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projektu iesniegumu atlases trešo kārtu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Specifiskā atbalsta mērķis ir uzlabot kvalitatīvu veselības aprūpes pakalpojumu pieejamību, jo īpaši sociālās, teritoriālās atstumtības un nabadzības riskam pakļautajiem iedzīvotājiem,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grupa ir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ir sasniedzami šādi specifiskā atbalsta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līdz 2023. gada 31. decembrim ambulatoro apmeklējumu relatīvā skaita atšķirība starp iedzīvotājiem novadu teritorijās un republikas pilsētās – apmeklējumu skaits 2,5–2,8;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uzlaboto ārstniecības iestāžu skaits, kurās attīstīta infrastruktūra veselības aprūpes pakalpojumu sniegšanai, – 608 ārstniecības iestādes, tai skaitā projektu iesniegumu atlases trešajā kārtā vismaz 22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iedzīvotāju skaits, kuriem ir pieejami uzlaboti veselības aprūpes pakalpojumi, – 1 839 598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attiecināmie izdevumi 7 796 118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Specifiskā atbalsta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18.03.2021. noteikumiem Nr. 173)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trešās projektu iesniegumu atlases kārtas ietvaros pieejamais kopējais attiecināmais finansējums ir 15 632 498 </w:t>
      </w:r>
      <w:r w:rsidR="00000000" w:rsidRPr="00000000" w:rsidDel="00000000">
        <w:rPr>
          <w:i w:val="1"/>
          <w:rtl w:val="0"/>
        </w:rPr>
        <w:t xml:space="preserve">euro</w:t>
      </w:r>
      <w:r w:rsidR="00000000" w:rsidRPr="00000000" w:rsidDel="00000000">
        <w:rPr>
          <w:rtl w:val="0"/>
        </w:rPr>
        <w:t xml:space="preserve">, tai skaitā Eiropas Reģionālās attīstības fonda finansējums – 13 287 623 </w:t>
      </w:r>
      <w:r w:rsidR="00000000" w:rsidRPr="00000000" w:rsidDel="00000000">
        <w:rPr>
          <w:i w:val="1"/>
          <w:rtl w:val="0"/>
        </w:rPr>
        <w:t xml:space="preserve">euro</w:t>
      </w:r>
      <w:r w:rsidR="00000000" w:rsidRPr="00000000" w:rsidDel="00000000">
        <w:rPr>
          <w:rtl w:val="0"/>
        </w:rPr>
        <w:t xml:space="preserve"> un nacionālais finansējums – 2 344 875 </w:t>
      </w:r>
      <w:r w:rsidR="00000000" w:rsidRPr="00000000" w:rsidDel="00000000">
        <w:rPr>
          <w:i w:val="1"/>
          <w:rtl w:val="0"/>
        </w:rPr>
        <w:t xml:space="preserve">euro</w:t>
      </w:r>
      <w:r w:rsidR="00000000" w:rsidRPr="00000000" w:rsidDel="00000000">
        <w:rPr>
          <w:rtl w:val="0"/>
        </w:rPr>
        <w:t xml:space="preserve"> (maksimālais valsts budžeta finansējums – 1 406 925 </w:t>
      </w:r>
      <w:r w:rsidR="00000000" w:rsidRPr="00000000" w:rsidDel="00000000">
        <w:rPr>
          <w:i w:val="1"/>
          <w:rtl w:val="0"/>
        </w:rPr>
        <w:t xml:space="preserve">euro</w:t>
      </w:r>
      <w:r w:rsidR="00000000" w:rsidRPr="00000000" w:rsidDel="00000000">
        <w:rPr>
          <w:rtl w:val="0"/>
        </w:rPr>
        <w:t xml:space="preserve"> un minimālais privātais finansējums – 937 950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projektiem pieejamais attiecināmais bāzes finansējums – 13 785 834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projektiem pieejamais attiecināmais papildu finansējums par ārstniecības iestāžu sadarbības izveidi atbilstoši šo noteikumu </w:t>
      </w:r>
      <w:r w:rsidR="00000000" w:rsidRPr="00000000" w:rsidDel="00000000">
        <w:rPr>
          <w:rtl w:val="0"/>
        </w:rPr>
        <w:t xml:space="preserve">39.</w:t>
      </w:r>
      <w:r w:rsidR="00000000" w:rsidRPr="00000000" w:rsidDel="00000000">
        <w:rPr>
          <w:rtl w:val="0"/>
        </w:rPr>
        <w:t xml:space="preserve"> punktam – 1 846 664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Projektiem pieejamais kopējais attiecināmais finansējums noteikts šo noteikumu 1.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Trešās projektu iesniegumu atlases kārtas ietvaros attiecināmais Eiropas Reģionālās attīstības fonda finansējums nepārsniedz 85 %, bet nacionālais valsts budžeta finansējums – 9 % no šo noteikumu </w:t>
      </w:r>
      <w:r w:rsidR="00000000" w:rsidRPr="00000000" w:rsidDel="00000000">
        <w:rPr>
          <w:rtl w:val="0"/>
        </w:rPr>
        <w:t xml:space="preserve">9.</w:t>
      </w:r>
      <w:r w:rsidR="00000000" w:rsidRPr="00000000" w:rsidDel="00000000">
        <w:rPr>
          <w:rtl w:val="0"/>
        </w:rPr>
        <w:t xml:space="preserve"> punktā minētā atlases kārtai plānotā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trešās projektu iesniegumu atlases kārtas ietvaros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 ārstniecības iestāde;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minētā sadarbības teritorijas vadošā ārstniecības iestāde, kurai pievienota šo noteikumu </w:t>
      </w:r>
      <w:r w:rsidR="00000000" w:rsidRPr="00000000" w:rsidDel="00000000">
        <w:rPr>
          <w:rtl w:val="0"/>
        </w:rPr>
        <w:t xml:space="preserve">1.</w:t>
      </w:r>
      <w:r w:rsidR="00000000" w:rsidRPr="00000000" w:rsidDel="00000000">
        <w:rPr>
          <w:rtl w:val="0"/>
        </w:rPr>
        <w:t xml:space="preserve"> pielikumā minētā ārstniecības iestāde atbilstoši šo noteikumu </w:t>
      </w:r>
      <w:r w:rsidR="00000000" w:rsidRPr="00000000" w:rsidDel="00000000">
        <w:rPr>
          <w:rtl w:val="0"/>
        </w:rPr>
        <w:t xml:space="preserve">39.1.</w:t>
      </w:r>
      <w:r w:rsidR="00000000" w:rsidRPr="00000000" w:rsidDel="00000000">
        <w:rPr>
          <w:rtl w:val="0"/>
        </w:rPr>
        <w:t xml:space="preserve">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sadarbības partneru statusā var piesaistīt šo noteikumu </w:t>
      </w:r>
      <w:r w:rsidR="00000000" w:rsidRPr="00000000" w:rsidDel="00000000">
        <w:rPr>
          <w:rtl w:val="0"/>
        </w:rPr>
        <w:t xml:space="preserve">2.</w:t>
      </w:r>
      <w:r w:rsidR="00000000" w:rsidRPr="00000000" w:rsidDel="00000000">
        <w:rPr>
          <w:rtl w:val="0"/>
        </w:rPr>
        <w:t xml:space="preserve"> pielikumā minēto sadarbības teritorijas vadošo ārstniecības iestādi, ar kuru atbilstoši šo noteikumu </w:t>
      </w:r>
      <w:r w:rsidR="00000000" w:rsidRPr="00000000" w:rsidDel="00000000">
        <w:rPr>
          <w:rtl w:val="0"/>
        </w:rPr>
        <w:t xml:space="preserve">39.</w:t>
      </w:r>
      <w:r w:rsidR="00000000" w:rsidRPr="00000000" w:rsidDel="00000000">
        <w:rPr>
          <w:rtl w:val="0"/>
        </w:rPr>
        <w:t xml:space="preserve"> punktam izveidota sadarbība.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Sadarbības partneris var īstenot šo noteikumu </w:t>
      </w:r>
      <w:r w:rsidR="00000000" w:rsidRPr="00000000" w:rsidDel="00000000">
        <w:rPr>
          <w:rtl w:val="0"/>
        </w:rPr>
        <w:t xml:space="preserve">28.</w:t>
      </w:r>
      <w:r w:rsidR="00000000" w:rsidRPr="00000000" w:rsidDel="00000000">
        <w:rPr>
          <w:rtl w:val="0"/>
        </w:rPr>
        <w:t xml:space="preserve"> punktā minētās atbalstāmās darbības un veikt izmaksas atbilstoši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punktam par attiecināmo izmaksu summu, kas nepārsniedz papildu finansējumu par ārstniecības iestāžu sadarbības izveidi, kurš aprēķināts atbilstoši šo noteikumu 38.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atbilstoši normatīvajiem aktiem par kārtību, kādā Eiropas Savienības struktūrfondu un Kohēzijas fonda vadībā iesaistītās institūcijas nodrošina plānošanas dokumentu sagatavošanu un šo fondu ieviešanu 2014.–2020. gada plānošanas periodā, slēdz sadarbības līgumu ar sadarbības partneri, kontrolē tā izpildi un novērš dubultā finansējuma riskus.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pirms sadarbības līguma noslēgšanas ar sadarbības partneri sadarbības līguma projektu saskaņo ar atbildīgo iestādi. Sadarbības līgumā papildus šo noteikumu </w:t>
      </w:r>
      <w:r w:rsidR="00000000" w:rsidRPr="00000000" w:rsidDel="00000000">
        <w:rPr>
          <w:rtl w:val="0"/>
        </w:rPr>
        <w:t xml:space="preserve">14.</w:t>
      </w:r>
      <w:r w:rsidR="00000000" w:rsidRPr="00000000" w:rsidDel="00000000">
        <w:rPr>
          <w:rtl w:val="0"/>
        </w:rPr>
        <w:t xml:space="preserve"> punktā minētajām prasībām nosaka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un kārtību, kādā veicama finansējuma saņēmējam radīto zaudējumu atgūšana, ja sadarbības iestāde pieņem lēmumu par neatbilstību sadarbības partnera veiktajos izdevumos;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īstenojamās funkcijas un to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īstenojamo funkciju kvalitātes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partnera pienākumus un pārskatu iesniegšanas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Atbalsts piešķirams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kas piešķirts šo noteikumu ietvaros, drīkst kumulēt ar citu valsts atbalstu, kas sniegts saskaņā ar Komisijas lēmumu Nr.  </w:t>
      </w:r>
      <w:r w:rsidR="00000000" w:rsidRPr="00000000" w:rsidDel="00000000">
        <w:rPr>
          <w:rtl w:val="0"/>
        </w:rPr>
        <w:t xml:space="preserve">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Finansējuma saņēmējs un sadarbības partneris aprēķina infrastruktūras izmantošanas atbalstāmo darbību proporciju valsts apmaksāto veselības aprūpes pakalpojumu sniegšanai un citu darbību veikšanai un piemēro to projekta kopējam finansējumam, nosakot publiskā un privātā finansējuma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Ipubl_kop</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Ipubl_x</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Ipubl</w:t>
            </w:r>
            <w:r w:rsidR="00000000" w:rsidRPr="00000000" w:rsidDel="00000000">
              <w:rPr>
                <w:rtl w:val="0"/>
              </w:rPr>
              <w:t xml:space="preserve">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vertAlign w:val="subscript"/>
                <w:rtl w:val="0"/>
              </w:rPr>
              <w:t xml:space="preserve">Lv_y</w:t>
            </w:r>
            <w:r w:rsidR="00000000" w:rsidRPr="00000000" w:rsidDel="00000000">
              <w:rPr>
                <w:rtl w:val="0"/>
              </w:rPr>
              <w:t xml:space="preserve"> × </w:t>
            </w:r>
            <w:r w:rsidR="00000000" w:rsidRPr="00000000" w:rsidDel="00000000">
              <w:rPr>
                <w:i w:val="1"/>
                <w:vertAlign w:val="subscript"/>
                <w:rtl w:val="0"/>
              </w:rPr>
              <w:t xml:space="preserve">Sy</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vertAlign w:val="subscript"/>
                <w:rtl w:val="0"/>
              </w:rPr>
              <w:t xml:space="preserve">Lv_y</w:t>
            </w:r>
            <w:r w:rsidR="00000000" w:rsidRPr="00000000" w:rsidDel="00000000">
              <w:rPr>
                <w:rtl w:val="0"/>
              </w:rPr>
              <w:t xml:space="preserve"> + </w:t>
            </w:r>
            <w:r w:rsidR="00000000" w:rsidRPr="00000000" w:rsidDel="00000000">
              <w:rPr>
                <w:i w:val="1"/>
                <w:vertAlign w:val="subscript"/>
                <w:rtl w:val="0"/>
              </w:rPr>
              <w:t xml:space="preserve">Lm_y</w:t>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un sadarbības partneris infrastruktūras izmantošanas proporciju aprēķina, izmantojot pēdējā gada datus vai divu pēdējo gadu vidējos datus par infrastruktūras izmantošanu. Ja iepriekšējo gadu dati par infrastruktūras izmantošanu nav pieejami vai tie vairāk kā par 5 % atšķiras no attīstāmās infrastruktūras izmantošanas prognozes, finansējuma saņēmējs un sadarbības partneris izmanto plānotos infrastruktūras izmantošanas datus līdz brīdim, kad ir pieejami dati par attīstītās infrastruktūras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un sadarbības partneris infrastruktūras izmantošanas proporcijas aprēķinus apstiprina ar finansējuma saņēmēja un sadarbības partnera rīkojumu, aprēķina rezultātus norāda atbilstoši šo noteikumu </w:t>
      </w:r>
      <w:r w:rsidR="00000000" w:rsidRPr="00000000" w:rsidDel="00000000">
        <w:rPr>
          <w:rtl w:val="0"/>
        </w:rPr>
        <w:t xml:space="preserve">3.</w:t>
      </w:r>
      <w:r w:rsidR="00000000" w:rsidRPr="00000000" w:rsidDel="00000000">
        <w:rPr>
          <w:rtl w:val="0"/>
        </w:rPr>
        <w:t xml:space="preserve"> pielikumā minētajai veidlapai un pievieno vienošanās vai līguma par projekta īstenošanu pielikumā. Apstiprinātos finansējuma saņēmēja un sadarbības partnera rīkojumus finansējuma saņēmējs iesniedz sadarbības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w:t>
      </w:r>
      <w:r w:rsidR="00000000" w:rsidRPr="00000000" w:rsidDel="00000000">
        <w:rPr>
          <w:rtl w:val="0"/>
        </w:rPr>
        <w:t xml:space="preserve">18.1.</w:t>
      </w:r>
      <w:r w:rsidR="00000000" w:rsidRPr="00000000" w:rsidDel="00000000">
        <w:rPr>
          <w:rtl w:val="0"/>
        </w:rPr>
        <w:t xml:space="preserve"> apakšpunktu, sadarbības iestāde kopējās publiskās projekta attiecināmās izmaksas nepalielina.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tiek konstatēts, ka saskaņā ar šo noteikumu 18.1.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5 % no projekta kopējām publiskajām izmaksām, finansējuma saņēmējs var neveikt izmaiņas projektā līdz pēcprojekta uzraudzības perioda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5 % no projekta kopējām publiskajām izmaksām, finansējuma saņēmējs mēneša laikā pēc pārmērīgas kompensācijas konstatēšanas iesniedz grozījumus projektā, nodrošinot, ka pārmērīgas kompensācijas apmērs nepārsniedz 5 %;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pēcprojekta uzraudzības pārskatu iesniedz grozījumus projektā, nodrošinot, ka pārmērīgas kompensācijas nav.</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Pilnvarojuma uzlicējam un atbalsta saņēmējam ir pienākums dokumentāciju par saņemto atbalstu glabāt 10 gadus no pilnvarojuma termiņa beigām, savukārt atbalsta sniedzējam, kas nav pilnvarojuma uzlicējs, bet piešķir komercdarbības atbalstu saskaņā ar šīs nodaļas prasībām, ir pienākums dokumentāciju, kas saistīta ar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vai sadarbības partneris iznomā citai ārstniecības iestādei veselības aprūpes pakalpojumu sniegšanai, šo noteikumu </w:t>
      </w:r>
      <w:r w:rsidR="00000000" w:rsidRPr="00000000" w:rsidDel="00000000">
        <w:rPr>
          <w:rtl w:val="0"/>
        </w:rPr>
        <w:t xml:space="preserve">28.</w:t>
      </w:r>
      <w:r w:rsidR="00000000" w:rsidRPr="00000000" w:rsidDel="00000000">
        <w:rPr>
          <w:rtl w:val="0"/>
        </w:rPr>
        <w:t xml:space="preserve"> punktā minētās atbalstāmās darbības finansēšanai no publiskiem līdzekļiem ir atbalstāmas, ievērojot infrastruktūras izmantošanas proporcijas noteikšanas kārtību, ja vienlaikus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un sadarbības partnerim noteikts pienākums nodrošināt infrastruktūru citai ārstniecības iestādei valsts apmaksāto veselības aprūpes pakalpojumu sniegšanai, par ko ir noslēgts attiecīgs līgums, ievērojot normatīvos aktus par atlīdzības maksājumiem par sabiedrisko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kas netiek finansētas no publiskā finansējuma un kas tieši vai netieši saistītas ar infrastruktūras iznomāšanu;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ārstniecības iestādes izmaksām, kas netiek finansētas no publiskā finansējuma;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procents tiek noteikts kā komersantu finanšu analīzes rādītājs "Finansiālās rentabilitātes procents pēc nodokļiem" atbilstoši saimniecisko darbību statistiskajai klasifikācijai (NACE 2. redakcija) attiecīgajā pārskata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partneris ar attiecīgiem dokumentiem pamatoti un pārskatāmi var pierādīt infrastruktūras nomas maksas aprēķinu.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un sadarbības partneris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un sadarbības partneris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projekta ietvaros, nodrošinot infrastruktūru citai ārstniecības iestādei, attiecīgajiem ienākumiem jāatbilst šo noteikumu </w:t>
      </w:r>
      <w:r w:rsidR="00000000" w:rsidRPr="00000000" w:rsidDel="00000000">
        <w:rPr>
          <w:rtl w:val="0"/>
        </w:rPr>
        <w:t xml:space="preserve">24.</w:t>
      </w:r>
      <w:r w:rsidR="00000000" w:rsidRPr="00000000" w:rsidDel="00000000">
        <w:rPr>
          <w:rtl w:val="0"/>
        </w:rPr>
        <w:t xml:space="preserve"> punktā minētajām prasībām. Finansējuma saņēmējs un sadarbības partneris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18.</w:t>
      </w:r>
      <w:r w:rsidR="00000000" w:rsidRPr="00000000" w:rsidDel="00000000">
        <w:rPr>
          <w:rtl w:val="0"/>
        </w:rPr>
        <w:t xml:space="preserve"> punktā minētā infrastruktūras izmantošanas proporcijas aprēķina kontroli.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minētajiem finansējuma saņēmējiem un šo noteikumu </w:t>
      </w:r>
      <w:r w:rsidR="00000000" w:rsidRPr="00000000" w:rsidDel="00000000">
        <w:rPr>
          <w:rtl w:val="0"/>
        </w:rPr>
        <w:t xml:space="preserve">12.</w:t>
      </w:r>
      <w:r w:rsidR="00000000" w:rsidRPr="00000000" w:rsidDel="00000000">
        <w:rPr>
          <w:rtl w:val="0"/>
        </w:rPr>
        <w:t xml:space="preserve"> punktā minētajiem sadarbības partneriem, kas ir sabiedrisko pakalpojumu sniedzēji, atbilstoši Latvijas Republikas normatīvajiem aktiem ir noslēgts deleģēšanas līgums ar Nacionālo veselības dienestu par sabiedrisko pakalpojumu sniegšanu. Līgumā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 pakalpojumu izpildi saskaņā ar katram konkrētajam pakalpojumam izvirzītajām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Komisijas lēmuma Nr. 2012/21/ES prasības, valsts atbalsta saņēmējam ir pienākums atmaksāt atbalsta sniedzējam visu projekta ietvaros saņemto nelikumīgo valsts atbalstu kopā ar procentiem, kuru likmi publicē Eiropas Komisija saskaņā ar Komisijas 2004. gada 21. aprīļa Regulas (EK) Nr. 794/2004,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tiem pieskaitot 100 bāzes punktus, no dienas, kad valsts atbalsts tika izmaksāts valsts atbalsta saņēmējam, līdz tā atgūšanas dienai, ievērojot minētās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Specifiskā atbalsta mērķa ietvaros šo noteikumu </w:t>
      </w:r>
      <w:r w:rsidR="00000000" w:rsidRPr="00000000" w:rsidDel="00000000">
        <w:rPr>
          <w:rtl w:val="0"/>
        </w:rPr>
        <w:t xml:space="preserve">11.</w:t>
      </w:r>
      <w:r w:rsidR="00000000" w:rsidRPr="00000000" w:rsidDel="00000000">
        <w:rPr>
          <w:rtl w:val="0"/>
        </w:rPr>
        <w:t xml:space="preserve"> punktā minētajiem finansējuma saņēmējiem un šo noteikumu </w:t>
      </w:r>
      <w:r w:rsidR="00000000" w:rsidRPr="00000000" w:rsidDel="00000000">
        <w:rPr>
          <w:rtl w:val="0"/>
        </w:rPr>
        <w:t xml:space="preserve">12.</w:t>
      </w:r>
      <w:r w:rsidR="00000000" w:rsidRPr="00000000" w:rsidDel="00000000">
        <w:rPr>
          <w:rtl w:val="0"/>
        </w:rPr>
        <w:t xml:space="preserve"> punktā minētajiem sadarbības partneriem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piegāde;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minētās atbalstāmās darbības ir atbalstāmas infrastruktūrā, kas daļēji vai pilnībā saistīta ar neatliekamās medicīniskās palīdzības un veselības aprūpes pakalpojumu sniegšanu četrās prioritārajās veselības jomās – sirds un asinsvadu, onkoloģijas, bērnu (sākot no perinatālā un neonatālā perioda) aprūpes un garīgās veselības aprūpes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minētās atbalstāmās darbības ietvaros ir attiecināmas finansējuma saņēmēja un sadarbības partnera projekta vadības personāla atlīdzības izmaksas, kas radušās uz darba līguma vai uzņēmuma (pakalpojuma) līguma pamata, tai skaitā normatīvajos aktos noteiktās piemaksas un nodokļi, atbilstoši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apmērs nepārsniedz ierobežojumu, ko aprēķina ar minimālo izmaksu bāzi 24 426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bet neieskaitot tiešās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attiecināma ir ne mazāka kā 30 % noslodze, ja personāla iesaiste projektā tiek nodrošināta saskaņā ar daļlaika attiecināmības principu (attiecināms, ja izmaksas radušās uz darba līguma pamata).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 apakšpunktā minētās atbalstāmās darbības ietvaros ir attiecināmas šādas ar būvdarbiem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minimālajā sastāvā un būvprojekta izstrādes izmaksas, projektu ekspertīžu izmaksas, autoruzraudzības, būvuzraudzības izmaksas, normatīvajos aktos noteiktās attiecīgo būvspeciālistu obligātās apdrošināšanas izmaksas un citas ar būvdarbu projektēšanu saistītās izmaksas, kas nepārsniedz 10 % no attiecināmajām būvniecības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atjaunošanas un pārbūves izmaksas, būvlaukuma ierīkošanas un novākšanas izmaksas, apzaļumošanas izmaksas atbilstoši būvprojekta risinājumam.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28.3.</w:t>
      </w:r>
      <w:r w:rsidR="00000000" w:rsidRPr="00000000" w:rsidDel="00000000">
        <w:rPr>
          <w:rtl w:val="0"/>
        </w:rPr>
        <w:t xml:space="preserve"> apakšpunktā minētās atbalstāmās darbības ietvaros ir attiecināmas ārstniecības procesam tieši nepieciešamo tehnoloģiju piegādes izmaksas (medicīniskās tehnoloģijas un iekārtas, iebūvējamās medicīniskās tehnoloģijas un iekārtas, mēbeles, saimnieciskās ierīces un aprīkojums, informāciju tehnoloģiju aprīkojums un cits aprīkojums telpu funkcionalitātes nodrošināšanai),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vienas vienības piegādes izmaksas nepārsniedz 20 000 </w:t>
      </w:r>
      <w:r w:rsidR="00000000" w:rsidRPr="00000000" w:rsidDel="00000000">
        <w:rPr>
          <w:i w:val="1"/>
          <w:rtl w:val="0"/>
        </w:rPr>
        <w:t xml:space="preserve">euro,</w:t>
      </w:r>
      <w:r w:rsidR="00000000" w:rsidRPr="00000000" w:rsidDel="00000000">
        <w:rPr>
          <w:rtl w:val="0"/>
        </w:rPr>
        <w:t xml:space="preserve"> ieskaitot pievienotās vērtības nodokli, Veselības ministrijas saskaņojums nepieciešams par visu projekta ietvaros piegādājamo tehnoloģiju sarakstu kopā;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Veselības ministrijas saskaņojums nepieciešams par katru projekta ietvaros piegādājamo tehnoloģiju atsevišķi.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28.4.</w:t>
      </w:r>
      <w:r w:rsidR="00000000" w:rsidRPr="00000000" w:rsidDel="00000000">
        <w:rPr>
          <w:rtl w:val="0"/>
        </w:rPr>
        <w:t xml:space="preserve"> apakšpunktā minētā atbalstāmā darbība ietver informācijas un publicitātes nodrošināšanas izmaksas atbilstoši normatīvajiem aktiem par kārtību, kādā Eiropas Savienības struktūrfondu un Kohēzijas fonda ieviešanā 2014.–2020. gada plānošanas periodā nodrošina komunikācijas un vizuālās identitātes prasību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minēto atbalstāmo darbību īstenošanai ir attiecināmas neparedzētās izmaksas līdz 2 % no projekta kopējām tiešajām attiecināmajām izmaksām, ko projekta iesniegumā plāno kā vienu izmaksu pozīciju un izmanto šo noteikumu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28.3.</w:t>
      </w:r>
      <w:r w:rsidR="00000000" w:rsidRPr="00000000" w:rsidDel="00000000">
        <w:rPr>
          <w:rtl w:val="0"/>
        </w:rPr>
        <w:t xml:space="preserve"> apakšpunktā minēto projekta tiešo attiecināmo papildu izmaksu segšanai, kas neparedzamu apstākļu dēļ ir kļuvušas nepieciešamas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 apmērā no šo noteikumu </w:t>
      </w:r>
      <w:r w:rsidR="00000000" w:rsidRPr="00000000" w:rsidDel="00000000">
        <w:rPr>
          <w:rtl w:val="0"/>
        </w:rPr>
        <w:t xml:space="preserve">28.1.</w:t>
      </w:r>
      <w:r w:rsidR="00000000" w:rsidRPr="00000000" w:rsidDel="00000000">
        <w:rPr>
          <w:rtl w:val="0"/>
        </w:rPr>
        <w:t xml:space="preserve"> apakšpunktā minētajām tiešajām vadības personāla atlīdzības izmaksām, kas radušās uz darba līguma pamata.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un sadarbības partneris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no 2016. gada 28. decembra.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Specifiskā atbalsta projektu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var pretendēt uz šo noteikumu 9.2. apakšpunktā minēto ar Veselības ministrijas rīkojumu apstiprināto papildu finansējumu par ārstniecības iestāžu sadarbības izveidi atbilstoši šo noteikumu </w:t>
      </w:r>
      <w:r w:rsidR="00000000" w:rsidRPr="00000000" w:rsidDel="00000000">
        <w:rPr>
          <w:rtl w:val="0"/>
        </w:rPr>
        <w:t xml:space="preserve">39.</w:t>
      </w:r>
      <w:r w:rsidR="00000000" w:rsidRPr="00000000" w:rsidDel="00000000">
        <w:rPr>
          <w:rtl w:val="0"/>
        </w:rPr>
        <w:t xml:space="preserve"> punktam, kas nepārsniedz 500 000 </w:t>
      </w:r>
      <w:r w:rsidR="00000000" w:rsidRPr="00000000" w:rsidDel="00000000">
        <w:rPr>
          <w:i w:val="1"/>
          <w:rtl w:val="0"/>
        </w:rPr>
        <w:t xml:space="preserve">euro</w:t>
      </w:r>
      <w:r w:rsidR="00000000" w:rsidRPr="00000000" w:rsidDel="00000000">
        <w:rPr>
          <w:rtl w:val="0"/>
        </w:rPr>
        <w:t xml:space="preserve"> vienai šo noteikumu 1. pielikumā norādītajai ārstniecības iestādei un aprēķināts,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Iind(p)</w:t>
            </w:r>
            <w:r w:rsidR="00000000" w:rsidRPr="00000000" w:rsidDel="00000000">
              <w:rPr>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r w:rsidR="00000000" w:rsidRPr="00000000" w:rsidDel="00000000">
              <w:rPr>
                <w:i w:val="1"/>
                <w:rtl w:val="0"/>
              </w:rPr>
              <w:t xml:space="preserve">kop(p)</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kind</w:t>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kind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ind(p)</w:t>
      </w:r>
      <w:r w:rsidR="00000000" w:rsidRPr="00000000" w:rsidDel="00000000">
        <w:rPr>
          <w:rtl w:val="0"/>
        </w:rPr>
        <w:t xml:space="preserve"> – projekta iesniedzējam individuāli pieejamā finansējuma summa par katru šo noteikumu 1. pielikumā norādīto ārstniecības iestādi, kas izveidojusi sadarbību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kop(p)</w:t>
      </w:r>
      <w:r w:rsidR="00000000" w:rsidRPr="00000000" w:rsidDel="00000000">
        <w:rPr>
          <w:rtl w:val="0"/>
        </w:rPr>
        <w:t xml:space="preserve"> – šo noteikumu 9.2. apakšpunktā minētais projektiem pieejamais attiecināmais papildu finansējums par ārstniecības iestāžu sadarbības izveidi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ind</w:t>
      </w:r>
      <w:r w:rsidR="00000000" w:rsidRPr="00000000" w:rsidDel="00000000">
        <w:rPr>
          <w:rtl w:val="0"/>
        </w:rPr>
        <w:t xml:space="preserve"> – individuālais papildu finansējuma koeficients atbilstoši vienotiem kritērijiem, kas piemērojami šo noteikumu 1. pielikumā norādītajām ārstniecības iestādēm, kuras izveidojušas sadarbību.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iesniedzējs var pretendēt uz šo noteikumu 38. punktā minēto papildu finansējumu, ja šo noteikumu </w:t>
      </w:r>
      <w:r w:rsidR="00000000" w:rsidRPr="00000000" w:rsidDel="00000000">
        <w:rPr>
          <w:rtl w:val="0"/>
        </w:rPr>
        <w:t xml:space="preserve">1.</w:t>
      </w:r>
      <w:r w:rsidR="00000000" w:rsidRPr="00000000" w:rsidDel="00000000">
        <w:rPr>
          <w:rtl w:val="0"/>
        </w:rPr>
        <w:t xml:space="preserve"> pielikumā minētā ārstniecības iestāde līdz šo noteikumu spēkā stāšanās dienai izveidojusi sadarbību ar šo noteikumu </w:t>
      </w:r>
      <w:r w:rsidR="00000000" w:rsidRPr="00000000" w:rsidDel="00000000">
        <w:rPr>
          <w:rtl w:val="0"/>
        </w:rPr>
        <w:t xml:space="preserve">2.</w:t>
      </w:r>
      <w:r w:rsidR="00000000" w:rsidRPr="00000000" w:rsidDel="00000000">
        <w:rPr>
          <w:rtl w:val="0"/>
        </w:rPr>
        <w:t xml:space="preserve"> pielikumā minēto sadarbības teritorijas vadošo ārstniecības iestādi vienā no šādiem veidiem: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 ārstniecības iestāde tika pievienota šo noteikumu </w:t>
      </w:r>
      <w:r w:rsidR="00000000" w:rsidRPr="00000000" w:rsidDel="00000000">
        <w:rPr>
          <w:rtl w:val="0"/>
        </w:rPr>
        <w:t xml:space="preserve">2.</w:t>
      </w:r>
      <w:r w:rsidR="00000000" w:rsidRPr="00000000" w:rsidDel="00000000">
        <w:rPr>
          <w:rtl w:val="0"/>
        </w:rPr>
        <w:t xml:space="preserve"> pielikumā minētajai sadarbības teritorijas vadošajai ārstniecības iestādei, kļūstot par vienu juridisko personu;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 ārstniecības iestāde kļuva par šo noteikumu </w:t>
      </w:r>
      <w:r w:rsidR="00000000" w:rsidRPr="00000000" w:rsidDel="00000000">
        <w:rPr>
          <w:rtl w:val="0"/>
        </w:rPr>
        <w:t xml:space="preserve">2.</w:t>
      </w:r>
      <w:r w:rsidR="00000000" w:rsidRPr="00000000" w:rsidDel="00000000">
        <w:rPr>
          <w:rtl w:val="0"/>
        </w:rPr>
        <w:t xml:space="preserve"> pielikumā minētās sadarbības teritorijas vadošās ārstniecības iestādes meitas uzņēmumu;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 ārstniecības iestāde un šo noteikumu </w:t>
      </w:r>
      <w:r w:rsidR="00000000" w:rsidRPr="00000000" w:rsidDel="00000000">
        <w:rPr>
          <w:rtl w:val="0"/>
        </w:rPr>
        <w:t xml:space="preserve">2.</w:t>
      </w:r>
      <w:r w:rsidR="00000000" w:rsidRPr="00000000" w:rsidDel="00000000">
        <w:rPr>
          <w:rtl w:val="0"/>
        </w:rPr>
        <w:t xml:space="preserve"> pielikumā minētā sadarbības teritorijas vadošā ārstniecība iestāde noslēdza sadarbības līgumu, par kuru sniegts pozitīvs Veselības ministrijas atzinums saskaņā ar šo noteikumu </w:t>
      </w:r>
      <w:r w:rsidR="00000000" w:rsidRPr="00000000" w:rsidDel="00000000">
        <w:rPr>
          <w:rtl w:val="0"/>
        </w:rPr>
        <w:t xml:space="preserve">41.</w:t>
      </w:r>
      <w:r w:rsidR="00000000" w:rsidRPr="00000000" w:rsidDel="00000000">
        <w:rPr>
          <w:rtl w:val="0"/>
        </w:rPr>
        <w:t xml:space="preserve"> punktu, līgumā paredzot vismaz: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vienotu veselības aprūpes pakalpojumu plānošanu un sniegšanu, jo īpaši nodrošinot veselības aprūpes pakalpojumu kvalitāti un efektivitāti;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sadarbību ārstniecības personāla un infrastruktūras plānošanā un izmantošanā, jo īpaši nodrošinot veselības aprūpes pakalpojumu pieejamību un efektivitāti;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notiek pacientu kustība starp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Projekta iesniedzējs ne vēlāk kā divu darbdienu laikā no šo noteikumu spēkā stāšanās dienas informē Veselības ministriju par šo noteikumu </w:t>
      </w:r>
      <w:r w:rsidR="00000000" w:rsidRPr="00000000" w:rsidDel="00000000">
        <w:rPr>
          <w:rtl w:val="0"/>
        </w:rPr>
        <w:t xml:space="preserve">39.</w:t>
      </w:r>
      <w:r w:rsidR="00000000" w:rsidRPr="00000000" w:rsidDel="00000000">
        <w:rPr>
          <w:rtl w:val="0"/>
        </w:rPr>
        <w:t xml:space="preserve"> punktā minēto sadarbību, iesniedzot sadarbības izveidi pamatojošo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Veselības ministrija 30 darbdienu laikā pēc šo noteikumu </w:t>
      </w:r>
      <w:r w:rsidR="00000000" w:rsidRPr="00000000" w:rsidDel="00000000">
        <w:rPr>
          <w:rtl w:val="0"/>
        </w:rPr>
        <w:t xml:space="preserve">39.3.</w:t>
      </w:r>
      <w:r w:rsidR="00000000" w:rsidRPr="00000000" w:rsidDel="00000000">
        <w:rPr>
          <w:rtl w:val="0"/>
        </w:rPr>
        <w:t xml:space="preserve"> apakšpunktā minētā sadarbības līguma saņemšanas izvērtē to un sniedz atzinumu par tā atbilstību sadarbības teritoriju izveides principiem, un, ja nepieciešams, pieprasa 10 darbdienu laikā veikt precizējumus sadarbības līgumā.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minētā ārstniecības iestāžu sadarbība jānodrošina periodā, kas nav īsāks par pieciem gadiem pēc noslēguma maksājuma veikšanas. Šo noteikumu </w:t>
      </w:r>
      <w:r w:rsidR="00000000" w:rsidRPr="00000000" w:rsidDel="00000000">
        <w:rPr>
          <w:rtl w:val="0"/>
        </w:rPr>
        <w:t xml:space="preserve">39.</w:t>
      </w:r>
      <w:r w:rsidR="00000000" w:rsidRPr="00000000" w:rsidDel="00000000">
        <w:rPr>
          <w:rtl w:val="0"/>
        </w:rPr>
        <w:t xml:space="preserve"> punktā minētos ārstniecības iestāžu sadarbības veidus sadarbības periodā var mainīt.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39.</w:t>
      </w:r>
      <w:r w:rsidR="00000000" w:rsidRPr="00000000" w:rsidDel="00000000">
        <w:rPr>
          <w:rtl w:val="0"/>
        </w:rPr>
        <w:t xml:space="preserve"> punktā minēto ārstniecības iestāžu sadarbību nenodrošina šo noteikumu </w:t>
      </w:r>
      <w:r w:rsidR="00000000" w:rsidRPr="00000000" w:rsidDel="00000000">
        <w:rPr>
          <w:rtl w:val="0"/>
        </w:rPr>
        <w:t xml:space="preserve">42.</w:t>
      </w:r>
      <w:r w:rsidR="00000000" w:rsidRPr="00000000" w:rsidDel="00000000">
        <w:rPr>
          <w:rtl w:val="0"/>
        </w:rPr>
        <w:t xml:space="preserve"> punktā minētajā periodā kopumā ilgāk par sešiem mēnešiem, sadarbības iestāde pieņem lēmumu par neatbilstību un finansējuma saņēmējs atmaksā sadarbības iestādei Eiropas Reģionālās attīstības fonda un valsts budžeta finansējuma daļu par nenodrošināto ārstniecības iestāžu sadarbību, neatbilstības summu nosakot atbilstoši šo noteikumu 38. punktā minētajai formulai.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Veselības ministrija piecu darbdienu laikā pēc pēdējā atzinuma sniegšanas par sadarbības līgumu atbilstoši šo noteikumu </w:t>
      </w:r>
      <w:r w:rsidR="00000000" w:rsidRPr="00000000" w:rsidDel="00000000">
        <w:rPr>
          <w:rtl w:val="0"/>
        </w:rPr>
        <w:t xml:space="preserve">41.</w:t>
      </w:r>
      <w:r w:rsidR="00000000" w:rsidRPr="00000000" w:rsidDel="00000000">
        <w:rPr>
          <w:rtl w:val="0"/>
        </w:rPr>
        <w:t xml:space="preserve"> punktam apstiprina šo noteikumu </w:t>
      </w:r>
      <w:r w:rsidR="00000000" w:rsidRPr="00000000" w:rsidDel="00000000">
        <w:rPr>
          <w:rtl w:val="0"/>
        </w:rPr>
        <w:t xml:space="preserve">9.2.</w:t>
      </w:r>
      <w:r w:rsidR="00000000" w:rsidRPr="00000000" w:rsidDel="00000000">
        <w:rPr>
          <w:rtl w:val="0"/>
        </w:rPr>
        <w:t xml:space="preserve"> apakšpunktā minētā, projektiem pieejamā un ārstniecības iestāžu sadarbības atbalstam paredzētā attiecināmā papildu finansējuma sadalījumu atbilstoši šo noteikumu 38. punktā minētajai formulai, un atbildīgā iestāde nosūta attiecīgu informāciju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divu darbdienu laikā izsludina atlasi un nosūta uzaicinājumu projekta iesniedzējiem pēc šo noteikumu </w:t>
      </w:r>
      <w:r w:rsidR="00000000" w:rsidRPr="00000000" w:rsidDel="00000000">
        <w:rPr>
          <w:rtl w:val="0"/>
        </w:rPr>
        <w:t xml:space="preserve">44.</w:t>
      </w:r>
      <w:r w:rsidR="00000000" w:rsidRPr="00000000" w:rsidDel="00000000">
        <w:rPr>
          <w:rtl w:val="0"/>
        </w:rPr>
        <w:t xml:space="preserve"> punktā minētās informācijas saņemšanas no atbildīgās iestādes, ja ir saskaņots specifiskā atbalsta projektu iesniegumu atlases nolikums.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Projekta iesniedzējs projekta iesniegumam pievieno šo noteikumu </w:t>
      </w:r>
      <w:r w:rsidR="00000000" w:rsidRPr="00000000" w:rsidDel="00000000">
        <w:rPr>
          <w:rtl w:val="0"/>
        </w:rPr>
        <w:t xml:space="preserve">2.</w:t>
      </w:r>
      <w:r w:rsidR="00000000" w:rsidRPr="00000000" w:rsidDel="00000000">
        <w:rPr>
          <w:rtl w:val="0"/>
        </w:rPr>
        <w:t xml:space="preserve"> pielikumā minētās attiecīgās sadarbības teritorijas vadošās ārstniecības iestādes atzinumu par projekta iesniegumu vai informāciju par atteikumu sniegt attiecīgu atzinumu. Projekta iesniedzējs nodrošina, ka atzinuma sniegšanas termiņš ir vismaz 10 darbdienas.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28.4.</w:t>
      </w:r>
      <w:r w:rsidR="00000000" w:rsidRPr="00000000" w:rsidDel="00000000">
        <w:rPr>
          <w:rtl w:val="0"/>
        </w:rPr>
        <w:t xml:space="preserve"> apakšpunktā minētos informācijas un publicitātes pasākumus, kas noteikti Eiropas Parlamenta un Padomes 2013. gada 17. decembra Regulas (EK)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XII pielikuma 2.2. apakšpunktā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"Objektu skaits, kuros ERAF ieguldījumu rezultātā ir nodrošināta vides un informācijas 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datus par rādītāju "Enerģijas patēriņa rādītājs (megavatstundas)" un trīs gadus pēc noslēguma maksājuma veikšanas sniedz informāciju sadarbības iestādei par rādītāja vērtību pirms un pēc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7.2.1.</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nav plānots tos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būvapjomu,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saskaņā ar normatīvajiem aktiem publisko iepirkumu jomā. Atbalstāma ir vides prasību integrācija preču un pakalpojumu iepirkumos (zaļais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Sadarbības iestāde, pamatojoties uz finansējuma saņēmēja pieprasījumu un atbilstoši projekta finansēšanas plānam, veicot avansa un starpposma maksājumus, ievēro nosacījumu, ka to kopsumma nepārsniedz 90 % no projektam piešķirtā Eiropas Reģionālās attīstības fonda un valsts budžeta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Specifiskā atbalsta ietvaros projektu īsteno saskaņā ar vienošanos par projekta īstenošanu, bet ne ilgāk kā līdz 2023.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25-TA-1940</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25-TA-1940</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noteikumu_konsolidētā_versija_25-TA-1940.docx</dc:title>
</cp:coreProperties>
</file>

<file path=docProps/custom.xml><?xml version="1.0" encoding="utf-8"?>
<Properties xmlns="http://schemas.openxmlformats.org/officeDocument/2006/custom-properties" xmlns:vt="http://schemas.openxmlformats.org/officeDocument/2006/docPropsVTypes"/>
</file>