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aprīlī (prot. Nr. 14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13. decembra rīkojumā Nr. 903 "Par Latvijas Sporta pedagoģijas akadēmijas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13. decembra rīkojumā Nr. 903 "Par Latvijas Sporta pedagoģijas akadēmijas reorganizāciju" (Latvijas Vēstnesis, 2022, 243.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Augstskolu likuma 11. panta otro daļu un trešās daļas 2. punktu ar 2024. gada 1. jūliju reorganizēt Izglītības un zinātnes ministrijas padotībā esošo valsts dibināto augstskolu, atvasināto publisko personu – Latvijas Sporta pedagoģijas akadēmiju (turpmāk – akadēmija) – un nodot to valsts dibinātai augstskolai, atvasinātai publiskai personai – Rīgas Stradiņa universitātei (turpmāk – universitāte). Akadēmija turpina pastāvēt kā universitātes atsevišķa struktūrvienība. Universitāte ir akadēmijas tiesību un saistību pārņēmēja."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nodrošina, ka šā rīkojuma 2.1. apakšpunktā minētajās studiju programmās sekmīgi studējošiem, kas uzsākuši studijas līdz 2024. gada 1. jūlijam, visā studiju laikā, ja studijas netiek pārtrauktas, tiek saglabāti studiju nosacījumi atbilstoši noslēgtajiem studiju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līdz 2024. gada 31. maijam veikt akadēmijas nemateriālo, materiālo, finanšu līdzekļu un nekustamo īpašumu inventarizāciju, noteikt bilances vērtības nekustamajam īpašumam un kustamajai mantai, kā arī prasību un saistību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līdz 2024. gada 9. aprīlim sastādīt un iesniegt izglītības un zinātnes ministram apstiprināšanai akadēmijas reorganizācijas plānu;".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līdz 2024. gada 2. jūlijam nodrošināt akadēmijas finanšu līdzekļu, bilancē esošās kustamās mantas un nekustamo īpašumu, lietvedības un arhīva nodošanu universitātei par laikposmu uz 2024. gada 1. jūliju;".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līdz 2024. gada 30. augustam nodrošināt slēguma bilances sagatavošanu."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līdz 2024. gada 31. maijam sadarbībā ar Veselības ministriju un universitāti sagatavot un noslēgt sadarbības līgumu starp Izglītības un zinātnes ministriju, Veselības ministriju, universitāti un akadēmiju par akadēmijas integrāciju universitātes struktūrā, iepriekš to saskaņojot ar akadēmijas reorganizācijas komisiju, tai skaitā paredzot: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integrācijas noteikumus par akadēmisko un zinātnisko jautājumu autonomijas saglabāšanu universitātes struktūrā;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akadēmijas tradīciju saglabāšanu un turpināšanu;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pienākumu universitātei nodrošināt akadēmijas īstenoto Eiropas Savienības struktūrfondu investīciju projektu pēcuzraudzības nosacījumu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veicamos pasākumus, lai sakārtotu akadēmijas infrastruktūru un nodrošinātu mūsdienu prasībām atbilstošu studiju vidi, kā arī nosakot reorganizācijas procesa laikā neatliekami veicamos darbus infrastruktūras sakārtošanai;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veicamos pasākumus, lai nodrošinātu akadēmijas personāla atalgojuma noteikšanu atbilstoši normatīvo aktu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4.2.6. veicamos pasākumus, lai noteiktā studiju maksa vai budžeta finansējums nodrošinātu atbilstošo izmaksu segšanu studiju procesa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Ar akadēmijas reorganizāciju saistītos izdevumus sedz no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Lai nodrošinātu šā rīkojuma 2.1. apakšpunktā minētās profesionālās maģistra studiju programmas "Veselības aprūpes speciālists sportā" īstenošanu, atbalstīt finansējuma pārdali 2024. gadā 30 344 </w:t>
      </w:r>
      <w:r w:rsidR="00000000" w:rsidRPr="00000000" w:rsidDel="00000000">
        <w:rPr>
          <w:i w:val="1"/>
          <w:rtl w:val="0"/>
        </w:rPr>
        <w:t xml:space="preserve">euro</w:t>
      </w:r>
      <w:r w:rsidR="00000000" w:rsidRPr="00000000" w:rsidDel="00000000">
        <w:rPr>
          <w:rtl w:val="0"/>
        </w:rPr>
        <w:t xml:space="preserve"> apmērā un, sākot ar 2025. gadu, turpmāk katru gadu no Izglītības un zinātnes ministrijas budžeta apakšprogrammas 03.01.00 "Augstskolas" 60 688 </w:t>
      </w:r>
      <w:r w:rsidR="00000000" w:rsidRPr="00000000" w:rsidDel="00000000">
        <w:rPr>
          <w:i w:val="1"/>
          <w:rtl w:val="0"/>
        </w:rPr>
        <w:t xml:space="preserve">euro </w:t>
      </w:r>
      <w:r w:rsidR="00000000" w:rsidRPr="00000000" w:rsidDel="00000000">
        <w:rPr>
          <w:rtl w:val="0"/>
        </w:rPr>
        <w:t xml:space="preserve">apmērā uz Veselības ministrijas budžeta apakšprogrammu 02.03.00 "Augstākā medicīnas izglītība". Noteikt, ka pārējo šā rīkojuma 2.1. apakšpunktā minēto studiju programmu finansēšanu nodrošina Izglītības un zinātnes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Veselības ministrijai un Izglītības un zinātnes ministrijai normatīvajos aktos noteiktajā kārtībā sagatavot un iesniegt Finanšu ministrijā pieprasījumu par šā rīkojuma 11. punktā minēto apropriācijas pārdali 2024. gadā un iesniegt priekšlikumus budžeta izdevumu precizēšanai 2025., 2026. un 2027. gadam."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23-TA-2937</w:t>
    </w:r>
    <w:r>
      <w:br/>
    </w:r>
    <w:r w:rsidR="00000000" w:rsidRPr="00000000" w:rsidDel="00000000">
      <w:rPr>
        <w:rtl w:val="0"/>
      </w:rPr>
      <w:t xml:space="preserve">Izdrukāts 30.07.2026. 00.27 - 2.0.VK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23-TA-2937</w:t>
    </w:r>
    <w:r>
      <w:br/>
    </w:r>
    <w:r w:rsidR="00000000" w:rsidRPr="00000000" w:rsidDel="00000000">
      <w:rPr>
        <w:rtl w:val="0"/>
      </w:rPr>
      <w:t xml:space="preserve">Izdrukāts 30.07.2026. 00.27 - 2.0.VK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rīkojuma_(grozījumu)_projekts_23-TA-2937.docx</dc:title>
</cp:coreProperties>
</file>

<file path=docProps/custom.xml><?xml version="1.0" encoding="utf-8"?>
<Properties xmlns="http://schemas.openxmlformats.org/officeDocument/2006/custom-properties" xmlns:vt="http://schemas.openxmlformats.org/officeDocument/2006/docPropsVTypes"/>
</file>