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piesārņojumu"</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uzstādīšanai dzīvojamās mājās,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ministrija) ar līgumu deleģē valsts sabiedrībai ar ierobežotu atbildību "Vides investīciju fonds" (turpmāk – Vides investīciju fonds) pienākumu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perioda ietvaros, kā arī atgūt projektiem izmaksāto atbalstu, kas atzīts par neattiecināmiem. Attiecībā uz šajā punktā minēto pārvaldes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projekta iesniegumos, īsteno līdz brīdim, kamēr beidzas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atbalsts, bet ne ilgāk kā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 fiziska persona – Latvijas Republikas pastāvīgais iedzīvotājs, kurai zemesgrāmatā nostiprinātas īpašuma tiesības uz dzīvojamo māju vai tās daļu un kura iesniedz projekta iesniegumu, lai saņemtu atbalstu par īstenotu vienu vai vairākām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māja saskaņā ar būvju klasifikācijas noteikumiem atbilst vienai no šādām dzīvojamo māju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 māja ir nodota ekspluatācijā līdz projekta iesnieguma iesniegšanas dienai Vides investīciju fondā,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 mājā netiek veikta saimnieciskā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 mājā vismaz 80 % no gadā saražotās elektroenerģijas tiek izmantota dzīvojamā mājā dzīvojošo iedzīvotāju (pašpatēriņa) vajadzībām, ja projekta iesniedzējs pēc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uzstādīšanas neizmanto neto norēķinu sistēmu atbalstoši Elektroenerģijas tirgus likumā noteiktajam un par nodoto elektroenerģiju saņem atlīdzību;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pieslēgumā atļautā elektroenerģijas ražošanas jauda nepārsniedz 50% no pieslēgumā atļautās maksimālās patēriņa slodzes, ja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minētās iekārtas tiek uzstādītas dzīvojamā mājā ar pieslēgumu elektroenerģijas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centralizētās siltumapgādes sistēmai projektēšanu un siltummezgla izveidi.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var iesniegt ne vairāk kā vienu projekta iesniegumu par fiziskās personas īpašumā vai kopīpašumā esošu vienu dzīvojamo māju.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divu dzīvokļu dzīvojamās mājas dzīvokļa īpašniekam un (ja attiecināms) arī citiem kopīpašniekiem, ir zemesgrāmatā nostiprinātas īpašuma tiesības uz attiecīgo dzīvojamo māju vai dzīvokli;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 māja atbilst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veicis siltumenerģijas vai elektroenerģijas ražošanas iekārtu iegādi un uzstādīšanu pēc šo noteikumu spēkā stāšanās;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pieslēguma centralizētās siltumapgādes sistēmai izveidei ir saņēmis visas vides aizsardzības, tai skaitā pašvaldību saistošo noteikumu par gaisa piesārņojuma mazināšanu, vai būvniecības jomu reglamentējošos normatīvajos aktos noteiktās atļaujas un dokumentus, kas nepieciešami, lai uzsāktu siltumenerģijas vai elektroenerģijas ražošanas iekārtas būvniecību vai uzstādīšanu, vai pieslēgšanos centralizētai siltumapgādes sistēmai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vai dzīvojamās mājas īpašniekam projekta iesnieguma iesniegšanas termiņam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vai dzīvojamās mājas 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vai dzīvojamās mājas īpašniekam ar tiesas spriedumu pasludināts maksātnespējas process vai ar tiesas nolēmumu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vai dzīvojamās mājas 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vai dzīvojamās mājas īpašnieks,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vai dzīvojamās mājas īpašnieks ir reģistrēts kā parādnieks uzturlīdzekļu garantiju fonda administrācijas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12.5. </w:t>
      </w:r>
      <w:r w:rsidR="00000000" w:rsidRPr="00000000" w:rsidDel="00000000">
        <w:rPr>
          <w:rtl w:val="0"/>
        </w:rPr>
        <w:t xml:space="preserve">apakšpunktā</w:t>
      </w:r>
      <w:r w:rsidR="00000000" w:rsidRPr="00000000" w:rsidDel="00000000">
        <w:rPr>
          <w:rtl w:val="0"/>
        </w:rPr>
        <w:t xml:space="preserve"> minētajiem faktiem Vides investīciju fonds informāciju iegūst no Iekšlietu ministrijas Informācijas centra pārziņā esošās valsts informācijas sistēmas "Sodu reģistrs".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euro. Atbalstu dzīvojamai mājai piešķir vienu reizi.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maksimāli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atbalsta apjomu atkarībā no konkrētas atjaunojamo energoresursu iekārtas un tās parametriem.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katla, kas piemērots granulu kurināmajam, ar kopējo uzstādīto jaudu līdz 50 kW (ieskaitot)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sistēmas ar akumulācijas tvertnes tilpumu līdz 300 l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siltumsūkņa (gaiss, ūdens, zeme) ar kopējo uzstādīto jaudu līdz 50 kW (ieskaitot)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elektroenerģijas ražošanas iekārtu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elektrostacijas, ietverot saules paneļus un invertoru, ar kopējo uzstādīto jaudu līdz 11,1 kW (ieskaitot) ar un bez pieslēguma kopējam elektroapgādes tīklam;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elektrostacijas, ietverot vēja ģeneratoru un invertoru, ar kopējo uzstādīto jaudu līdz 11,1 kW (ieskaitot) ar un bez pieslēguma kopējam elektroapgādes tīklam;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pieslēguma centralizētajai siltumapgādes sistēmai projektēšana un siltummezgla izveide.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minētajām iekārtām, ja dzīvojamā māja pēdējo trīs gadu laikā ir atslēgta no centralizētās siltumapgādes sistēmas.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2009/125/EK īsteno attiecībā uz ekodizaina prasībām cietā kurināmā katliem prasībām attiecībā uz pieļaujamajām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2010/30/ES papildina attiecībā uz cietā kurināmā katlu un cietā kurināmā katla, papildu sildītāju, temperatūras regulatoru un saules enerģijas iekārtu komplektu energomarķējumu minētajai energoefektivitātes klasei 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iegādes izmaksas, ja tās iegādātas no komersantiem,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minētā siltumapgādes veida projektēšanas un pieslēguma izveides izmaksas, ja to veic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maksimāli pieļaujamo atbalsta intensitāti un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atbalsta apjomu atkarībā no konkrētas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norādītajam konkursa īstenošanas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tai skaitā iegādāto siltumenerģijas vai elektroenerģijas ražošanas iekārtu uzturēšanu un lietošanu atbilstoši projekta mērķim vismaz piecus gadus pēc Vides investīciju fonda izveidotās projektu iesniegumu vērtēšanas komisijas (turpmāk – komisija) lēmuma par projekta iesnieguma apstiprināšanu pieņemšanas. Nav pieļaujama uzstādītās siltumenerģijas vai elektroenerģijas ražošanas iekārtas demontāža pirms šajā punktā noteiktā termiņa, bet, saskaņojot ar Vides investīciju fondu, ir atļauta tās uzlabošana, lai paaugstinātu iekārtas efektivitāti.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līdz brīdim, kamēr beidzas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finansējums, bet ne ilgāk kā līdz 2023. gada 31.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kas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un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pilnvara vai cits dokuments,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sastādīts un projekta iesniedzēja parakstīts pieņemšanas-nodošanas akts,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prasību izpildi par uzstādīto siltumenerģijas vai elektroenerģijas ražošanas iekārtu, tai skaitā ietverti veiktie darbi, uzstādītās siltumenerģijas vai elektroenerģijas ražošanas iekārtas parametri, apliecināta iekārtu kopuma ieregulēšana un projekta iesniedzēja instruktāžas veikšana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sastādīts un projekta iesniedzēja parakstīts pieņemšanas-nodošanas akts, kas apliecina 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dokumenti, kas apliecina kopējo kurināmā (energoresursu) vai elektroenerģijas patēriņu par pēdējo 12 mēnešu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vai elektroenerģijas ražošanas iekārtas uzstādīšanas vietas vai vietu, vai pieslēguma centralizētās siltumapgādes sistēmai vietas fotofiksācija, tai skaitā uzstādītās iekārtas tehnisko rādītāju vai uzstādītās iekārtas modeļa koda fotofiksācija;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kopija vai cits iekārtas pirkuma maksas samaksu apliecinošs dokuments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siltumenerģijas vai elektroenerģijas ražošanas iekārtas iegādei slēgts nomaksas pirkuma līgums – kases čeka kopija vai cits pirkuma maksas daļas, tai skaitā avansa maksājuma, samaksu apliecinošs dokuments un nomaksas pirkuma līguma kopija;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kopija vai cits samaksu apliecinošs dokuments par pieslēguma centralizētās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apliecinājums par koksnes biomasas katla, kas piemērots granulu kurināmajam, atbilstību ekodizaina prasībām attiecībā uz pieļaujamajām emisijām un atbilstību noteiktajai energoefektivitātes klasei,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noteiktajam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ēka ir valsts aizsargājamais kultūras piemineklis vai tā daļa, Nacionālās kultūras mantojuma pārvaldes atzinums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dokuments, kas apliecina atslēgšanos no dabasgāzes izmantošanas apkurei pieslēguma (ja attiecināms);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par mājsaimniecības pieslēgumu centralizētai siltumapgādes sistēmai kopija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kopija par elektroenerģijas ražošanas iekārtas pieslēgšanu sistēmai vai elektroenerģijas ražošanas jaudas palielināšanu, ja iekārta tiek uzstādīta dzīvojamā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notariāli apliecināta vai ar drošu elektronisko parakstu, kas satur laika zīmogu, parakstīta citu īpašnieku piekrišana par projekta iesniedzēja plānotajām konkursa ietvaros atbalstāmajām aktivitātēm kopīpašumā, ja projekts tiek īstenots dzīvojamā mājā, kas ir kopīpašums un pieder diviem vai vairāk īpašniekiem, no kuriem viens ir projekta iesniedzējs;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dokumenti.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ir beidzies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atbalsts, tas netiek vērtēts un Vides investīciju fonds rakstiski informē projekta iesniedzēju par atteikumu.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trīs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kas noteikti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vērtēšanas kritērijiem, tai skaitā arī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par projekta iesnieguma apstiprināšanu pieņemšanas pārbauda vai projekta iesniegumā norādītajā dzīvojamā mājā netiek plānots īstenot aktivitātes attiecībā uz to pašu siltumenerģijas vai elektroenerģijas ražošanas iekārtu iegādi vai pieslēgumu centralizētajai siltumapgādes sistēmai, kas ir finansētas citu atbalsta programmu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 </w:t>
      </w:r>
      <w:r w:rsidR="00000000" w:rsidRPr="00000000" w:rsidDel="00000000">
        <w:rPr>
          <w:rtl w:val="0"/>
        </w:rPr>
        <w:t xml:space="preserve">punkta</w:t>
      </w:r>
      <w:r w:rsidR="00000000" w:rsidRPr="00000000" w:rsidDel="00000000">
        <w:rPr>
          <w:rtl w:val="0"/>
        </w:rPr>
        <w:t xml:space="preserve">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atbilstoši šo noteikumu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konstatē, ka projekta iesniegumā norādītajā dzīvojamā mājā tiek plānots īstenot aktivitātes attiecībā uz siltumenerģijas vai elektroenerģijas ražošanas iekārtu iegādi vai pieslēgumu centralizētajai siltumapgādes sistēmai, kas ir finansētas citu atbalsta programmu ietvaros,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lēmumu, septiņu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vienu reizi nedēļā atjauno informāciju Vides investīciju fonda tīmekļvietnē.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ekspluatāciju un sasaisti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no gadā saražotās elektroenerģijas, kas saražota ar projekta līgumā iekļautajām iekārtām, tiks izmantota mājsaimniecības pašpatēriņa vajadzībām. Šī nosacījuma pārbaudei, Vides investīciju fonds atbalsta saņēmējam pieprasa piekļuvi šo noteikumu 16.2. apakšpunktā minēto iekārtu invertora datiem un pēc Vides investīciju fonda pieprasījuma sadales sistēmas operators sniedz informāciju par dzīvojamās mājas elektroenerģijas patēriņu un par tīklā nodoto elektroenerģijas apjomu;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 māja netiks izmantota saimnieciskās darbības veikšanai;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atsavināšanas gadījumā projekta līgumā noteiktās atbalsta saņēmēja saistības pārņems tās jaunais īpašnieks vai tiks veikta atmaksa par saņemto atbalstu 100%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trīsdesmitajai dienai pēc projekta līguma parakstīšanas iesniedz monitoringa pārskatu Vides investīciju fondā.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samaksu apliecinošu dokumentu iesniegt Vides investīciju fondā.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prasību izpildi, Vides investīciju fonds rakstiski informē atbalsta saņēmēju par visa atbalsta saņēmējam izmaksātā atbalsta atgūšanu.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22-TA-454</w:t>
    </w:r>
    <w:r>
      <w:br/>
    </w:r>
    <w:r w:rsidR="00000000" w:rsidRPr="00000000" w:rsidDel="00000000">
      <w:rPr>
        <w:rtl w:val="0"/>
      </w:rPr>
      <w:t xml:space="preserve">Izdrukāts 29.07.2026. 23.31 - 2.0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22-TA-454</w:t>
    </w:r>
    <w:r>
      <w:br/>
    </w:r>
    <w:r w:rsidR="00000000" w:rsidRPr="00000000" w:rsidDel="00000000">
      <w:rPr>
        <w:rtl w:val="0"/>
      </w:rPr>
      <w:t xml:space="preserve">Izdrukāts 29.07.2026. 23.31 - 2.0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noteikumu_projekts_22-TA-454.docx</dc:title>
</cp:coreProperties>
</file>

<file path=docProps/custom.xml><?xml version="1.0" encoding="utf-8"?>
<Properties xmlns="http://schemas.openxmlformats.org/officeDocument/2006/custom-properties" xmlns:vt="http://schemas.openxmlformats.org/officeDocument/2006/docPropsVTypes"/>
</file>