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549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31. augustā (prot. Nr. 42 31.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nekustamā īpašuma "Kamenes" Kākciemā, Ropažu pagastā, Ropažu novadā, daļas pirkšanu valsts reģionālā autoceļa P10 "Inčukalns–Ropaži–Ikšķile" pārbūves projekta īstenošanai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</w:t>
      </w:r>
      <w:r w:rsidR="00000000" w:rsidRPr="00000000" w:rsidDel="00000000">
        <w:rPr>
          <w:rtl w:val="0"/>
        </w:rPr>
        <w:t xml:space="preserve">Sabiedrības vajadzībām nepieciešamā nekustamā īpašuma atsavināšanas likuma 9. panta pirmo daļu</w:t>
      </w:r>
      <w:r w:rsidR="00000000" w:rsidRPr="00000000" w:rsidDel="00000000">
        <w:rPr>
          <w:rtl w:val="0"/>
        </w:rPr>
        <w:t xml:space="preserve"> atļaut Satiksmes ministrijai pirkt nekustamā īpašuma "Kamenes" (nekustamā īpašuma kadastra Nr. 8084 018 0019) daļu – zemes vienību (zemes vienības kadastra apzīmējums 8084 018 0892) 0,0644 ha platībā – Kākciemā, Ropažu pagastā, Ropažu novadā, kas nepieciešama valsts reģionālā autoceļa P10 "Inčukalns–Ropaži–Ikšķile" posma 26,13.–35,27. km pārbūves projekta īstenošanai.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normatīvajos aktos noteiktajā kārtībā īpašuma tiesības uz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 nekustamā īpašuma daļu nostiprināt zemesgrāmatā uz valsts vārda Satiksmes ministrijas personā;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izdevumus, kas saistīti ar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 nekustamā īpašuma daļas pirkšanu, segt no Satiksmes ministrijas budžeta programmas 23.00.00 "Valsts autoceļu fonds" apakšprogrammā 23.06.00 "Valsts autoceļu uzturēšana un atjaunošana" 2023. gadam paredzētajiem līdzekļiem;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izdevumus, kas saistīti ar īpašuma tiesību nostiprināšanu zemesgrāmatā, segt no Satiksmes ministrijas budžeta programmas 23.00.00 "Valsts autoceļu fonds" apakšprogrammā 23.07.00 "Valsts autoceļu pārvaldīšana" 2023. gadam paredzētajiem līdzekļiem.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prezidents, ārlietu ministra pienākumu izpildītājs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Satiksmes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J. Vitenbergs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23-TA-1828</w:t>
    </w:r>
    <w:r>
      <w:br/>
    </w:r>
    <w:r w:rsidR="00000000" w:rsidRPr="00000000" w:rsidDel="00000000">
      <w:rPr>
        <w:rtl w:val="0"/>
      </w:rPr>
      <w:t xml:space="preserve">Izdrukāts 29.07.2026. 21.57 - 1.0.VK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23-TA-1828</w:t>
    </w:r>
    <w:r>
      <w:br/>
    </w:r>
    <w:r w:rsidR="00000000" w:rsidRPr="00000000" w:rsidDel="00000000">
      <w:rPr>
        <w:rtl w:val="0"/>
      </w:rPr>
      <w:t xml:space="preserve">Izdrukāts 29.07.2026. 21.57 - 1.0.VK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rīkojuma_projekts_23-TA-1828.docx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