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februārī (prot. Nr. 8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6. decembra noteikumos Nr. 934 "Noteikumi par valsts nekustamā īpašuma pārvaldīšanas principiem un kārtību, kā arī kārtību, kādā apkopojama informācija par valsts nekustamo īpašumu pārvaldīšanu un valsts iestāžu lietotajiem nekustamajiem īpašumiem"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finanšu līdzekļu un </w:t>
      </w:r>
      <w:r>
        <w:br/>
      </w:r>
      <w:r w:rsidR="00000000" w:rsidRPr="00000000" w:rsidDel="00000000">
        <w:rPr>
          <w:rStyle w:val="paragraph"/>
          <w:i w:val="1"/>
          <w:rtl w:val="0"/>
        </w:rPr>
        <w:t xml:space="preserve">mantas izšķērdēšanas novēršanas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trešo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6. decembra noteikumos Nr. 934 "Noteikumi par valsts nekustamā īpašuma pārvaldīšanas principiem un kārtību, kā arī kārtību, kādā apkopojama informācija par valsts nekustamo īpašumu pārvaldīšanu un valsts iestāžu lietotajiem nekustamajiem īpašumiem" (Latvijas Vēstnesis, 2011, 193. nr.; 2013, 100. nr.; 2015, 40., 252. nr.; 2019, 255.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informācijas apkopošanu un aktualizēšanu par valsts iestāžu lietotajiem nekustamajiem īpašumiem, kuri tiek nodoti nepārtrauktā lietošanā ne ilgāk par 10 dienām kalendāra gadā vai kuri netiek nodoti nepārtrauktā lietošanā, bet to lietošanai ir regulārs raksturs (piemēram, sporta zāles noma divas reizes nedēļā);".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informācijas apkopošanu un aktualizēšanu par noslēgtajiem līgumiem par energoapgādes objekta ierīkošanai vai rekonstrukcijai nepieciešamās zemes lietošanas tiesību aprobežojumu;".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valsts robežas joslas, patrulēšanas joslas un robežzīmju uzraudzības joslas pārvaldīšanu."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Valdītājs, pārvaldītājs vai pilnvarotais pārvaldītājs, izvērtējot lietderības apsvērumus, var uzdot šo noteikumu 13.2., 13.3., 13.4. un 13.5. apakšpunktā minētajām personām papildus šo noteikumu 4.1., 4.4. un 4.6. apakšpunktā minētajām pārvaldīšanas darbībām veikt šo noteikumu 4.5. un 4.7. apakšpunktā minēto pārvaldīšanas darbību un šo noteikumu 13.3. apakšpunktā minētajai institūcijai – šo noteikumu 4.13. apakšpunktā minēto pārvaldīšanas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 par valsts nekustamo īpašumu un valsts iestādes lietotu atvasinātas publiskas personas, kā arī kapitālsabiedrības Publiskas personas finanšu līdzekļu un mantas izšķērdēšanas novēršanas likuma izpratnē (turpmāk – kapitālsabiedrība) nekustamo īpašumu: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1.1. īpašnieks, valsts nekustamā īpašuma tiesiskais valdītājs (institūcija, kuras personā valsts nekustamais īpašums ierakstīts zemesgrāmatā);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1.2. īpašuma tiesību nostiprinājums zemesgrāmatā (zemesgrāmata un tās nodalījuma numurs, apakšnodalījuma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1.3. informācija par zemesgrāmatā nostiprinātajām ar nekustamo īpašumu saistītajām tiesībām;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1.4. šo noteikumu 1. pielikumā norādītā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 par valsts iestādes lietotu privātpersonas (izņemot kapitālsabiedrību) nekustamo īpašumu – šo noteikumu 1. pielikumā norādītā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3.1. nekustamā īpašuma pārvaldītājs atbilstoši šo noteikumu 8. punktam, pilnvarotais pārvaldītājs atbilstoši šo noteikumu 11. punktam (juridiskās personas un iestādes nosaukums un reģistrācijas numurs, fiziskās personas vārds, uzvārds un personas kods (ja tāds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3.4. informācija par būves apdrošināšanu, tai skaitā norādot apdrošinātāju, apdrošināšanas objektu un apdrošināšanas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3.5. informācija par valsts iestādes (ja biroja funkcijām tā lieto vismaz 50 procentus no nekustamā īpašuma sastāvā esošās vismaz vienas ēkas vai vismaz 200 m</w:t>
      </w:r>
      <w:r w:rsidR="00000000" w:rsidRPr="00000000" w:rsidDel="00000000">
        <w:rPr>
          <w:vertAlign w:val="superscript"/>
          <w:rtl w:val="0"/>
        </w:rPr>
        <w:t xml:space="preserve">2</w:t>
      </w:r>
      <w:r w:rsidR="00000000" w:rsidRPr="00000000" w:rsidDel="00000000">
        <w:rPr>
          <w:rtl w:val="0"/>
        </w:rPr>
        <w:t xml:space="preserve"> no nekustamā īpašuma sastāvā esošajām ēkām) faktiskajiem iepriekšējā kalendāra gada ieņēmumiem un izdevumiem, kas saistīti ar nekustamā īpašuma vai tā daļas lietošanu (nomas maksas un ar lietošanu saistīto maksājumu izdevumi, nomas (apakšnomas) ieņēmumi, apsaimniekošanas izdevumi, nekustamā īpašuma nodoklis, apdrošināšanas izdevumi, komunālo pakalpojumu izdevumi, remontdarbu un būvdarbu izdevumi, valsts iestādē (katrā tās lietotajā ēkā) darba tiesiskajās attiecībās esošo darbinieku skaits katra kalendāra gada pēdējā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 par valsts iestādes lietotu atvasinātas publiskas personas, kapitālsabiedrības vai privātpersonas nekustamo īpašumu vai tā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4.1. lietotājs (valsts iestādes nosaukums un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4.2. persona, kas nodevusi lietošanā nekustamo īpašumu vai tā daļu (juridiskās personas nosaukums un reģistrācijas numurs, fiziskās personas vārds, uzvārds un personas kods (ja tāds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4.3. par nekustamā īpašuma lietošanu – lietojuma tiesiskais pamats, līguma spēkā esības laiks, valsts iestādes lietošanā pieņemtā platība, nomas maksas un citu ar nekustamā īpašuma lietošanu saistīto izdevumu apmērs, citai personai vai valsts iestādei apakšnomā vai bezatlīdzības lietošanā nodotā platība;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4.4. informācija par valsts iestādes (ja biroja funkcijām tā lieto vismaz 50 procentus no nekustamā īpašuma sastāvā esošās vismaz vienas ēkas vai vismaz 200 m</w:t>
      </w:r>
      <w:r w:rsidR="00000000" w:rsidRPr="00000000" w:rsidDel="00000000">
        <w:rPr>
          <w:vertAlign w:val="superscript"/>
          <w:rtl w:val="0"/>
        </w:rPr>
        <w:t xml:space="preserve">2</w:t>
      </w:r>
      <w:r w:rsidR="00000000" w:rsidRPr="00000000" w:rsidDel="00000000">
        <w:rPr>
          <w:rtl w:val="0"/>
        </w:rPr>
        <w:t xml:space="preserve"> no nekustamā īpašuma sastāvā esošajām ēkām) faktiskajiem iepriekšējā kalendāra gada ieņēmumiem un izdevumiem, kas saistīti ar nekustamā īpašuma vai tā daļas lietošanu (nomas maksas, apsaimniekošanas un komunālo pakalpojumu izdevumi, nekustamā īpašuma nodoklis, apdrošināšanas izdevumi, remontdarbu un būvdarbu izdevumi, apakšnomas ieņēmumi, valsts iestādē (katrā tās lietotajā ēkā) darba tiesiskajās attiecībās esošo darbinieku skaits katra kalendāra gada pēdējā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Valdītājs vai, ja šo noteikumu 4.12. apakšpunktā minētā pārvaldīšanas darbība uzdota pārvaldītājam vai pilnvarotajam pārvaldītājam, attiecīgi valdītājs, pārvaldītājs vai pilnvarotais pārvaldītājs ievada un aktualizē šo noteikumu 20.</w:t>
      </w:r>
      <w:r w:rsidR="00000000" w:rsidRPr="00000000" w:rsidDel="00000000">
        <w:rPr>
          <w:vertAlign w:val="superscript"/>
          <w:rtl w:val="0"/>
        </w:rPr>
        <w:t xml:space="preserve">1</w:t>
      </w:r>
      <w:r w:rsidR="00000000" w:rsidRPr="00000000" w:rsidDel="00000000">
        <w:rPr>
          <w:rtl w:val="0"/>
        </w:rPr>
        <w:t xml:space="preserve"> 3.1., 20.</w:t>
      </w:r>
      <w:r w:rsidR="00000000" w:rsidRPr="00000000" w:rsidDel="00000000">
        <w:rPr>
          <w:vertAlign w:val="superscript"/>
          <w:rtl w:val="0"/>
        </w:rPr>
        <w:t xml:space="preserve">1</w:t>
      </w:r>
      <w:r w:rsidR="00000000" w:rsidRPr="00000000" w:rsidDel="00000000">
        <w:rPr>
          <w:rtl w:val="0"/>
        </w:rPr>
        <w:t xml:space="preserve"> 3.2., 20.</w:t>
      </w:r>
      <w:r w:rsidR="00000000" w:rsidRPr="00000000" w:rsidDel="00000000">
        <w:rPr>
          <w:vertAlign w:val="superscript"/>
          <w:rtl w:val="0"/>
        </w:rPr>
        <w:t xml:space="preserve">1</w:t>
      </w:r>
      <w:r w:rsidR="00000000" w:rsidRPr="00000000" w:rsidDel="00000000">
        <w:rPr>
          <w:rtl w:val="0"/>
        </w:rPr>
        <w:t xml:space="preserve"> 3.3. un 20.</w:t>
      </w:r>
      <w:r w:rsidR="00000000" w:rsidRPr="00000000" w:rsidDel="00000000">
        <w:rPr>
          <w:vertAlign w:val="superscript"/>
          <w:rtl w:val="0"/>
        </w:rPr>
        <w:t xml:space="preserve">1</w:t>
      </w:r>
      <w:r w:rsidR="00000000" w:rsidRPr="00000000" w:rsidDel="00000000">
        <w:rPr>
          <w:rtl w:val="0"/>
        </w:rPr>
        <w:t xml:space="preserve"> 3.4. apakšpunktā minēto informāciju Valsts nekustamā īpašuma informācijas sistēmā, kā arī pārrauga šo noteikumu 20.</w:t>
      </w:r>
      <w:r w:rsidR="00000000" w:rsidRPr="00000000" w:rsidDel="00000000">
        <w:rPr>
          <w:vertAlign w:val="superscript"/>
          <w:rtl w:val="0"/>
        </w:rPr>
        <w:t xml:space="preserve">1</w:t>
      </w:r>
      <w:r w:rsidR="00000000" w:rsidRPr="00000000" w:rsidDel="00000000">
        <w:rPr>
          <w:rtl w:val="0"/>
        </w:rPr>
        <w:t xml:space="preserve"> 1. un 20.</w:t>
      </w:r>
      <w:r w:rsidR="00000000" w:rsidRPr="00000000" w:rsidDel="00000000">
        <w:rPr>
          <w:vertAlign w:val="superscript"/>
          <w:rtl w:val="0"/>
        </w:rPr>
        <w:t xml:space="preserve">1</w:t>
      </w:r>
      <w:r w:rsidR="00000000" w:rsidRPr="00000000" w:rsidDel="00000000">
        <w:rPr>
          <w:rtl w:val="0"/>
        </w:rPr>
        <w:t xml:space="preserve"> 2. apakšpunktā minētās informācijas atbilstību esošajai situācijai. Valsts iestāde, kas lieto nekustamo īpašumu vai tā daļu, ievada un aktualizē šo noteikumu 20.</w:t>
      </w:r>
      <w:r w:rsidR="00000000" w:rsidRPr="00000000" w:rsidDel="00000000">
        <w:rPr>
          <w:vertAlign w:val="superscript"/>
          <w:rtl w:val="0"/>
        </w:rPr>
        <w:t xml:space="preserve">1</w:t>
      </w:r>
      <w:r w:rsidR="00000000" w:rsidRPr="00000000" w:rsidDel="00000000">
        <w:rPr>
          <w:rtl w:val="0"/>
        </w:rPr>
        <w:t xml:space="preserve"> 3.5. un 20.</w:t>
      </w:r>
      <w:r w:rsidR="00000000" w:rsidRPr="00000000" w:rsidDel="00000000">
        <w:rPr>
          <w:vertAlign w:val="superscript"/>
          <w:rtl w:val="0"/>
        </w:rPr>
        <w:t xml:space="preserve">1</w:t>
      </w:r>
      <w:r w:rsidR="00000000" w:rsidRPr="00000000" w:rsidDel="00000000">
        <w:rPr>
          <w:rtl w:val="0"/>
        </w:rPr>
        <w:t xml:space="preserve"> 4. apakšpunktā minēto informāciju Valsts nekustamā īpašuma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10</w:t>
      </w:r>
      <w:r w:rsidR="00000000" w:rsidRPr="00000000" w:rsidDel="00000000">
        <w:rPr>
          <w:rtl w:val="0"/>
        </w:rPr>
        <w:t xml:space="preserve"> Valsts nekustamā īpašuma informācijas sistēma ir valsts informācijas sistēma. Tās pārzinis un turētājs ir valsts akciju sabiedrība "Valsts nekustamie īpašumi". Tiesības izmantot Valsts nekustamā īpašuma informācijas sistēmu ir valdītājiem, kā arī pārvaldītājiem, pilnvarotajiem pārvaldītājiem, kuriem uzdots veikt šo noteikumu 4.12. apakšpunktā minēto pārvaldīšanas darbību, un valsts iestādēm, kuras atbilst likuma "Par Latvijas Republikas Uzņēmumu reģistru" 18.</w:t>
      </w:r>
      <w:r w:rsidR="00000000" w:rsidRPr="00000000" w:rsidDel="00000000">
        <w:rPr>
          <w:vertAlign w:val="superscript"/>
          <w:rtl w:val="0"/>
        </w:rPr>
        <w:t xml:space="preserve">17</w:t>
      </w:r>
      <w:r w:rsidR="00000000" w:rsidRPr="00000000" w:rsidDel="00000000">
        <w:rPr>
          <w:rtl w:val="0"/>
        </w:rPr>
        <w:t xml:space="preserve"> panta 1., 2. un 3. punktam un kuras lieto valsts, atvasinātas publiskas personas, kapitālsabiedrības vai privātpersonas nekustamos īpašumus vai to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11</w:t>
      </w:r>
      <w:r w:rsidR="00000000" w:rsidRPr="00000000" w:rsidDel="00000000">
        <w:rPr>
          <w:rtl w:val="0"/>
        </w:rPr>
        <w:t xml:space="preserve"> Valsts nekustamā īpašuma informācijas sistēmā tiek uzskaitīti visi valsts nekustamie īpašumi un valsts iestāžu lietoti nekustamie īpašumi, izņemot tie īpašumi, par kuriem nav publiskojama informācija saskaņā ar citu normatīvo aktu prasībām. Par Valsts nekustamā īpašuma informācijas sistēmā uzskaitāmajiem valsts nekustamajiem īpašumiem un valsts iestāžu lietotajiem nekustamajiem īpašumiem netiek  iekļauta tāda informācija, kura nav publiskojama."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12</w:t>
      </w:r>
      <w:r w:rsidR="00000000" w:rsidRPr="00000000" w:rsidDel="00000000">
        <w:rPr>
          <w:rtl w:val="0"/>
        </w:rPr>
        <w:t xml:space="preserve"> Informāciju par valsts nekustamajiem īpašumiem, kura netiek uzkrāta Nekustamā īpašuma valsts kadastra informācijas sistēmā, nekustamā īpašuma valdītājs ievada Valsts nekustamā īpašuma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Valsts akciju sabiedrība "Valsts nekustamie īpašumi" līdz 2025. gada 31. martam izstrādā izmaiņas Valsts nekustamā īpašuma informācijas sistēmas programmnodrošinājumā šo noteikumu 20.</w:t>
      </w:r>
      <w:r w:rsidR="00000000" w:rsidRPr="00000000" w:rsidDel="00000000">
        <w:rPr>
          <w:vertAlign w:val="superscript"/>
          <w:rtl w:val="0"/>
        </w:rPr>
        <w:t xml:space="preserve">12</w:t>
      </w:r>
      <w:r w:rsidR="00000000" w:rsidRPr="00000000" w:rsidDel="00000000">
        <w:rPr>
          <w:rtl w:val="0"/>
        </w:rPr>
        <w:t xml:space="preserve"> punktā minētās informācijas ievadīšanai. Informāciju atbilstoši šo noteikumu 20.</w:t>
      </w:r>
      <w:r w:rsidR="00000000" w:rsidRPr="00000000" w:rsidDel="00000000">
        <w:rPr>
          <w:vertAlign w:val="superscript"/>
          <w:rtl w:val="0"/>
        </w:rPr>
        <w:t xml:space="preserve">12</w:t>
      </w:r>
      <w:r w:rsidR="00000000" w:rsidRPr="00000000" w:rsidDel="00000000">
        <w:rPr>
          <w:rtl w:val="0"/>
        </w:rPr>
        <w:t xml:space="preserve"> punktā izdarītajiem grozījumiem Valsts nekustamā īpašuma informācijas sistēmā ievada līdz 2025. gada 30.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24-TA-1391</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24-TA-1391</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noteikumu_(grozījumu)_projekts_24-TA-1391.docx</dc:title>
</cp:coreProperties>
</file>

<file path=docProps/custom.xml><?xml version="1.0" encoding="utf-8"?>
<Properties xmlns="http://schemas.openxmlformats.org/officeDocument/2006/custom-properties" xmlns:vt="http://schemas.openxmlformats.org/officeDocument/2006/docPropsVTypes"/>
</file>