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programmas saturs atbilstoši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DigComp </w:t>
      </w:r>
      <w:r w:rsidR="00000000" w:rsidRPr="00000000" w:rsidDel="00000000">
        <w:rPr>
          <w:rStyle w:val="paragraph_header"/>
          <w:b w:val="1"/>
          <w:rtl w:val="0"/>
        </w:rPr>
        <w:t xml:space="preserve">ietvaram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e-CF</w:t>
      </w:r>
      <w:r w:rsidR="00000000" w:rsidRPr="00000000" w:rsidDel="00000000">
        <w:rPr>
          <w:rStyle w:val="paragraph_header"/>
          <w:b w:val="1"/>
          <w:rtl w:val="0"/>
        </w:rPr>
        <w:t xml:space="preserve"> ietvaram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20.05.2025. noteikumu Nr. 298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</w:t>
      </w:r>
      <w:r w:rsidR="00000000" w:rsidRPr="00000000" w:rsidDel="00000000">
        <w:rPr>
          <w:i w:val="1"/>
          <w:rtl w:val="0"/>
        </w:rPr>
        <w:t xml:space="preserve">DigComp</w:t>
      </w:r>
      <w:r w:rsidR="00000000" w:rsidRPr="00000000" w:rsidDel="00000000">
        <w:rPr>
          <w:rtl w:val="0"/>
        </w:rPr>
        <w:t xml:space="preserve"> ietvarā astoņos apguves līmeņos (katrai kompetencei ir divi apguves līmeņi: pamatlīmenis (1. un 2. līmenis), vidējs līmenis (3. un 4. līmenis), augsts līmenis (5. un 6. līmenis) un augsti specializēts līmenis (7. un 8. līmenis))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rtl w:val="0"/>
        </w:rPr>
        <w:t xml:space="preserve"> ietvarā piecās jomās, 41 kompetencē un piecos apguves līmeņos (no e-1 līdz e-5).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</w:t>
      </w:r>
      <w:r w:rsidR="00000000" w:rsidRPr="00000000" w:rsidDel="00000000">
        <w:rPr>
          <w:b w:val="1"/>
          <w:i w:val="1"/>
          <w:rtl w:val="0"/>
        </w:rPr>
        <w:t xml:space="preserve">DigComp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informācijas un digitālā satura pārlūkošana, meklēšana un filtrēšana;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1.2. datu, informācijas un digitālā satura novērtēšana;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1.3.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mijiedarbība,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2.2. dalīšanās ar informāciju,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2.3. sabiedrības iesaistīšana,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2.4. sadarbība,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2.5. tīkla etiķete;</w:t>
      </w:r>
      <w:r>
        <w:tab/>
      </w:r>
      <w:r>
        <w:br/>
      </w:r>
      <w:r w:rsidR="00000000" w:rsidRPr="00000000" w:rsidDel="00000000">
        <w:rPr>
          <w:rtl w:val="0"/>
        </w:rPr>
        <w:t xml:space="preserve">2.6.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digitālā satura veidošana;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3.2. digitālā satura integrēšana un pārstrādāšana;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pavairošana un licences;</w:t>
      </w:r>
      <w:r>
        <w:tab/>
      </w:r>
      <w:r>
        <w:br/>
      </w:r>
      <w:r w:rsidR="00000000" w:rsidRPr="00000000" w:rsidDel="00000000">
        <w:rPr>
          <w:rtl w:val="0"/>
        </w:rPr>
        <w:t xml:space="preserve">3.4.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aizsardzības ierīces;</w:t>
      </w:r>
      <w:r>
        <w:tab/>
      </w:r>
      <w:r>
        <w:br/>
      </w:r>
      <w:r w:rsidR="00000000" w:rsidRPr="00000000" w:rsidDel="00000000">
        <w:rPr>
          <w:rtl w:val="0"/>
        </w:rPr>
        <w:t xml:space="preserve">4.2. personas datu un privātuma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4.3. veselības aizsardzība un labsajūtas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tehnisko problēmu risināšana;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vajadzību identificēšana un tehnoloģiskie risinājumi;</w:t>
      </w:r>
      <w:r>
        <w:tab/>
      </w:r>
      <w:r>
        <w:br/>
      </w:r>
      <w:r w:rsidR="00000000" w:rsidRPr="00000000" w:rsidDel="00000000">
        <w:rPr>
          <w:rtl w:val="0"/>
        </w:rPr>
        <w:t xml:space="preserve">5.3. radošums digitālo tehnoloģiju lietošanā;</w:t>
      </w:r>
      <w:r>
        <w:tab/>
      </w:r>
      <w:r>
        <w:br/>
      </w:r>
      <w:r w:rsidR="00000000" w:rsidRPr="00000000" w:rsidDel="00000000">
        <w:rPr>
          <w:rtl w:val="0"/>
        </w:rPr>
        <w:t xml:space="preserve">5.4.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1. līmenī (pamatlīmenis) veic vienkāršus uzdevumus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2. līmenī (pamatlīmenis) 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3. līmenī (vidējs līmenis) 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4. līmenī (vidējs līmenis) 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5. līmenī (augsts līmenis) veic dažādus uzdevumus un risina problēmas, vadot citus;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6. līmenī (augsts līmenis) 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7. līmenī (augstas specializācijas līmenis) 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8. līmenī (augstas specializācijas līmenis) spēj patstāvīgi atrisināt sarežģītas problēmas ar daudziem mijiedarbības faktoriem.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</w:t>
      </w:r>
      <w:r w:rsidR="00000000" w:rsidRPr="00000000" w:rsidDel="00000000">
        <w:rPr>
          <w:b w:val="1"/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Plānošana: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A.1. IS un biznesa stratēģijas saskaņošana;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A.2. pakalpojumu līmeņa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A.3. biznesa plāna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A.4. produktu/pakalpojumu plānošana;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A.5. arhitektūras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A.6. lietojumprogrammu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A.7. tehnoloģiju tendences uzraudzība;</w:t>
      </w:r>
      <w:r>
        <w:tab/>
      </w:r>
      <w:r>
        <w:br/>
      </w:r>
      <w:r w:rsidR="00000000" w:rsidRPr="00000000" w:rsidDel="00000000">
        <w:rPr>
          <w:rtl w:val="0"/>
        </w:rPr>
        <w:t xml:space="preserve">A.8. ilgtspējības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A.9. inovācijas;</w:t>
      </w:r>
      <w:r>
        <w:tab/>
      </w:r>
      <w:r>
        <w:br/>
      </w:r>
      <w:r w:rsidR="00000000" w:rsidRPr="00000000" w:rsidDel="00000000">
        <w:rPr>
          <w:rtl w:val="0"/>
        </w:rPr>
        <w:t xml:space="preserve">A.10. lietotāja pieredze.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Izveide: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B.1. lietojumprogrammu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B.2. komponentu integrācija;</w:t>
      </w:r>
      <w:r>
        <w:tab/>
      </w:r>
      <w:r>
        <w:br/>
      </w:r>
      <w:r w:rsidR="00000000" w:rsidRPr="00000000" w:rsidDel="00000000">
        <w:rPr>
          <w:rtl w:val="0"/>
        </w:rPr>
        <w:t xml:space="preserve">B.3. testēšana;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B.4. risinājumu ieviešana;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B.5. dokumentācijas sagatavošana;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B.6. IT sistēmu inženierija.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Pārvaldība: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C.1. lietotāju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C.2. izmaiņu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C.3. pakalpojumu sniegšana;</w:t>
      </w:r>
      <w:r>
        <w:tab/>
      </w:r>
      <w:r>
        <w:br/>
      </w:r>
      <w:r w:rsidR="00000000" w:rsidRPr="00000000" w:rsidDel="00000000">
        <w:rPr>
          <w:rtl w:val="0"/>
        </w:rPr>
        <w:t xml:space="preserve">C.4. problēmu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C.5.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Atbalsts: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D.1. informācijas drošības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D.2. IT kvalitātes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D.3. izglītības un apmācību nodrošināšana;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D.4. iegāde;</w:t>
      </w:r>
      <w:r>
        <w:tab/>
      </w:r>
      <w:r>
        <w:br/>
      </w:r>
      <w:r w:rsidR="00000000" w:rsidRPr="00000000" w:rsidDel="00000000">
        <w:rPr>
          <w:rtl w:val="0"/>
        </w:rPr>
        <w:t xml:space="preserve">D.5. pārdošanas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D.6. digitālais mārketings;</w:t>
      </w:r>
      <w:r>
        <w:tab/>
      </w:r>
      <w:r>
        <w:br/>
      </w:r>
      <w:r w:rsidR="00000000" w:rsidRPr="00000000" w:rsidDel="00000000">
        <w:rPr>
          <w:rtl w:val="0"/>
        </w:rPr>
        <w:t xml:space="preserve">D.7. datu zinātne un analītika;</w:t>
      </w:r>
      <w:r>
        <w:tab/>
      </w:r>
      <w:r>
        <w:br/>
      </w:r>
      <w:r w:rsidR="00000000" w:rsidRPr="00000000" w:rsidDel="00000000">
        <w:rPr>
          <w:rtl w:val="0"/>
        </w:rPr>
        <w:t xml:space="preserve">D.8. līgumu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D.9. personāla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D.10. informācijas un zināšanu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D.11. vajadzību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Pārvaldīšana: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E.1. prognožu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E.2. projektu un portfeļa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E.3. risku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E.4. attiecību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E.5. procesu uzlabošana;</w:t>
      </w:r>
      <w:r>
        <w:tab/>
      </w:r>
      <w:r>
        <w:br/>
      </w:r>
      <w:r w:rsidR="00000000" w:rsidRPr="00000000" w:rsidDel="00000000">
        <w:rPr>
          <w:rtl w:val="0"/>
        </w:rPr>
        <w:t xml:space="preserve">E.6. IT kvalitātes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E.7. biznesa izmaiņu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E.8. informācijas drošības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E.9. informācijas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kādu no pieciem kompetenču prasmju apguves līmeņiem (no e-1 līdz e-5), kur katrs nākamais līmenis ietver pieaugošo konteksta sarežģītību, autonomijas, ietekmes un darbības pakāpi.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25-TA-2614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25-TA-2614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noteikumu_konsolidētā_versija_p_25-TA-2614.docx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