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1014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26. novembrī (prot. Nr. 50 42.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 starp Izglītības un zinātnes ministrijas budžeta apakšprogrammām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apropriācijas pārdali 2024. gadā no Izglītības un zinātnes ministrijas budžeta apakšprogrammas 05.01.00 "Zinātniskās darbības nodrošināšana" prioritārā pasākuma "Valsts pētījumu programmas īstenošana (IZM, ZM, VARAM, KM, VM)" 127 542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uz budžeta apakšprogrammu 09.23.00 "Valsts ilgtermiņa saistības sportā – dotācija Latvijas Olimpiskajai komitejai (LOK) – valsts galvoto aizdevumu atmaksai", lai atmaksātu valsts galvotā aizdevuma 2025. gada maksājuma daļu, tādējādi nodrošinot saistību daļēju izpildi 2024. 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valsts budžeta apropriācijas pārdalei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pārdali un, ja Saeimas Budžeta un finanšu (nodokļu) komisija piecu darbdienu laikā pēc attiecīgās informācijas saņemšanas nav izteikusi iebildumus,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24-TA-2699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24-TA-2699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rīkojuma_projekts_24-TA-2699.docx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