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atšķirīgu dividendēs izmaksājamo valsts akciju sabiedrības "Valsts nekustamie īpašumi" peļņas daļu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apakšpunktu samazināt valsts akciju sabiedrības "Valsts nekustamie īpašumi" (vienotais reģistrācijas numurs 40003294758) dividendēs izmaksājamo peļņas daļu par 2020. gadu un noteikt to 1 435 408 </w:t>
      </w:r>
      <w:r w:rsidR="00000000" w:rsidRPr="00000000" w:rsidDel="00000000">
        <w:rPr>
          <w:i w:val="1"/>
          <w:rtl w:val="0"/>
        </w:rPr>
        <w:t xml:space="preserve">euro</w:t>
      </w:r>
      <w:r w:rsidR="00000000" w:rsidRPr="00000000" w:rsidDel="00000000">
        <w:rPr>
          <w:rtl w:val="0"/>
        </w:rPr>
        <w:t xml:space="preserve"> apmērā (48 % no peļņas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kā valsts akciju sabiedrības "Valsts nekustamie īpašumi" kapitāla daļu turētājai nodrošināt, ka valsts akciju sabiedrības "Valsts nekustamie īpašumi" 2020. gada peļņas daļa 954 260 </w:t>
      </w:r>
      <w:r w:rsidR="00000000" w:rsidRPr="00000000" w:rsidDel="00000000">
        <w:rPr>
          <w:i w:val="1"/>
          <w:rtl w:val="0"/>
        </w:rPr>
        <w:t xml:space="preserve">euro</w:t>
      </w:r>
      <w:r w:rsidR="00000000" w:rsidRPr="00000000" w:rsidDel="00000000">
        <w:rPr>
          <w:rtl w:val="0"/>
        </w:rPr>
        <w:t xml:space="preserve"> apmērā tiek novirzīta ieguldījumiem valsts akciju sabiedrības "Valsts nekustamie īpašumi" nekustamā īpašuma </w:t>
      </w:r>
      <w:r w:rsidR="00000000" w:rsidRPr="00000000" w:rsidDel="00000000">
        <w:rPr>
          <w:i w:val="1"/>
          <w:rtl w:val="0"/>
        </w:rPr>
        <w:t xml:space="preserve">Avenue des Arts</w:t>
      </w:r>
      <w:r w:rsidR="00000000" w:rsidRPr="00000000" w:rsidDel="00000000">
        <w:rPr>
          <w:rtl w:val="0"/>
        </w:rPr>
        <w:t xml:space="preserve"> 23, Briselē, Beļģijas karalistē, sastāvā esošās ēkas pārbūvei, kas nepieciešams Ārlietu ministrijas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kā valsts akciju sabiedrības "Valsts nekustamie īpašumi" kapitāla daļu turētājai nodrošināt, ka valsts akciju sabiedrības "Valsts nekustamie īpašumi" dividendēs izmaksājamā 2020. gada peļņas daļa 1 435 408 </w:t>
      </w:r>
      <w:r w:rsidR="00000000" w:rsidRPr="00000000" w:rsidDel="00000000">
        <w:rPr>
          <w:i w:val="1"/>
          <w:rtl w:val="0"/>
        </w:rPr>
        <w:t xml:space="preserve">euro</w:t>
      </w:r>
      <w:r w:rsidR="00000000" w:rsidRPr="00000000" w:rsidDel="00000000">
        <w:rPr>
          <w:rtl w:val="0"/>
        </w:rPr>
        <w:t xml:space="preserve"> apmērā tiek novirzīta ieguldījumiem šādos Finanšu ministrijas valdījumā esošajos valsts nekustamajos īpašumos (valsts akciju sabiedrībai "Valsts nekustamie īpašumi" papildus tam samaksājot uzņēmumu ienākuma nodokli saskaņā ar Uzņēmumu ienākuma nodokļa 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(nekustamā īpašuma kadastra Nr. 0100 006 0025) Smilšu ielā 1, Rīgā, sastāvā esošās administratīvās ēkas (būves kadastra apzīmējums 0100 006 0025 005) bīstamības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(nekustamā īpašuma kadastra Nr. 0100 009 0003) Kalpaka bulvārī 6, Rīgā, sastāvā esošās administratīvās ēkas (būves kadastra apzīmējums 0100 009 0003 001) pārbūvei, kas nepieciešams Latvijas Republikas Ģenerālprokuratūras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(nekustamā īpašuma kadastra Nr. 0100 006 0038) Amatu ielā 6, Rīgā, sastāvā esošās ēkas (būves kadastra apzīmējums 0100 006 0038 001) konstruktīvo elementu pastiprināšanai, nomaiņai un atjaunošanai.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kā valsts akciju sabiedrības "Valsts nekustamie īpašumi" kapitāla daļu turētājai nodrošināt, ka šā rīkojuma 2. un 3. punktā minēto nekustamo īpašumu nomas maksas aprēķinā netiek iekļautas ieguldīto līdzekļu izmaksas šā rīkojuma 2. un 3. punktā minētajā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25-TA-2505</w:t>
    </w:r>
    <w:r>
      <w:br/>
    </w:r>
    <w:r w:rsidR="00000000" w:rsidRPr="00000000" w:rsidDel="00000000">
      <w:rPr>
        <w:rtl w:val="0"/>
      </w:rPr>
      <w:t xml:space="preserve">Izdrukāts 29.07.2026. 23.16 - 1.0.VK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25-TA-2505</w:t>
    </w:r>
    <w:r>
      <w:br/>
    </w:r>
    <w:r w:rsidR="00000000" w:rsidRPr="00000000" w:rsidDel="00000000">
      <w:rPr>
        <w:rtl w:val="0"/>
      </w:rPr>
      <w:t xml:space="preserve">Izdrukāts 29.07.2026. 23.16 - 1.0.VK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rīkojuma_konsolidētā_versija_25-TA-2505.docx</dc:title>
</cp:coreProperties>
</file>

<file path=docProps/custom.xml><?xml version="1.0" encoding="utf-8"?>
<Properties xmlns="http://schemas.openxmlformats.org/officeDocument/2006/custom-properties" xmlns:vt="http://schemas.openxmlformats.org/officeDocument/2006/docPropsVTypes"/>
</file>