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277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10. maijā (prot. Nr. 26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 (Latvijas Vēstnesis, 2017, 127. nr.; 2018, 251. nr.; 2019, 187. nr.; 2020, 94., 157. nr.; 2021, 181.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Pasākumam plānotais kopējais attiecināmais finansējums ir 34 820 196 </w:t>
      </w:r>
      <w:r w:rsidR="00000000" w:rsidRPr="00000000" w:rsidDel="00000000">
        <w:rPr>
          <w:i w:val="1"/>
          <w:rtl w:val="0"/>
        </w:rPr>
        <w:t xml:space="preserve">euro</w:t>
      </w:r>
      <w:r w:rsidR="00000000" w:rsidRPr="00000000" w:rsidDel="00000000">
        <w:rPr>
          <w:rtl w:val="0"/>
        </w:rPr>
        <w:t xml:space="preserve">, ko veido Eiropas Reģionālās attīstības fonda finansējums 29 597 165 </w:t>
      </w:r>
      <w:r w:rsidR="00000000" w:rsidRPr="00000000" w:rsidDel="00000000">
        <w:rPr>
          <w:i w:val="1"/>
          <w:rtl w:val="0"/>
        </w:rPr>
        <w:t xml:space="preserve">euro </w:t>
      </w:r>
      <w:r w:rsidR="00000000" w:rsidRPr="00000000" w:rsidDel="00000000">
        <w:rPr>
          <w:rtl w:val="0"/>
        </w:rPr>
        <w:t xml:space="preserve">apmērā (tai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5 223 031 </w:t>
      </w:r>
      <w:r w:rsidR="00000000" w:rsidRPr="00000000" w:rsidDel="00000000">
        <w:rPr>
          <w:i w:val="1"/>
          <w:rtl w:val="0"/>
        </w:rPr>
        <w:t xml:space="preserve">euro </w:t>
      </w:r>
      <w:r w:rsidR="00000000" w:rsidRPr="00000000" w:rsidDel="00000000">
        <w:rPr>
          <w:rtl w:val="0"/>
        </w:rPr>
        <w:t xml:space="preserve">apmērā (tai skaitā virssaistību finansējums – 71 010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Pirmajai kārtai pieejamais kopējais attiecināmais finansējums ir 13 007 134 </w:t>
      </w:r>
      <w:r w:rsidR="00000000" w:rsidRPr="00000000" w:rsidDel="00000000">
        <w:rPr>
          <w:i w:val="1"/>
          <w:rtl w:val="0"/>
        </w:rPr>
        <w:t xml:space="preserve">euro</w:t>
      </w:r>
      <w:r w:rsidR="00000000" w:rsidRPr="00000000" w:rsidDel="00000000">
        <w:rPr>
          <w:rtl w:val="0"/>
        </w:rPr>
        <w:t xml:space="preserve">, ko veido Eiropas Reģionālās attīstības fonda finansējums 11 056 063 </w:t>
      </w:r>
      <w:r w:rsidR="00000000" w:rsidRPr="00000000" w:rsidDel="00000000">
        <w:rPr>
          <w:i w:val="1"/>
          <w:rtl w:val="0"/>
        </w:rPr>
        <w:t xml:space="preserve">euro</w:t>
      </w:r>
      <w:r w:rsidR="00000000" w:rsidRPr="00000000" w:rsidDel="00000000">
        <w:rPr>
          <w:rtl w:val="0"/>
        </w:rPr>
        <w:t xml:space="preserve"> apmērā un valsts budžeta līdzfinansējums 1 951 071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Izglītības un zinātnes ministrijai – 6 938 080 </w:t>
      </w:r>
      <w:r w:rsidR="00000000" w:rsidRPr="00000000" w:rsidDel="00000000">
        <w:rPr>
          <w:i w:val="1"/>
          <w:rtl w:val="0"/>
        </w:rPr>
        <w:t xml:space="preserve">euro</w:t>
      </w:r>
      <w:r w:rsidR="00000000" w:rsidRPr="00000000" w:rsidDel="00000000">
        <w:rPr>
          <w:rtl w:val="0"/>
        </w:rPr>
        <w:t xml:space="preserve"> (Eiropas Reģionālās attīstības fonda finansējums – 5 897 368 </w:t>
      </w:r>
      <w:r w:rsidR="00000000" w:rsidRPr="00000000" w:rsidDel="00000000">
        <w:rPr>
          <w:i w:val="1"/>
          <w:rtl w:val="0"/>
        </w:rPr>
        <w:t xml:space="preserve">euro</w:t>
      </w:r>
      <w:r w:rsidR="00000000" w:rsidRPr="00000000" w:rsidDel="00000000">
        <w:rPr>
          <w:rtl w:val="0"/>
        </w:rPr>
        <w:t xml:space="preserve"> un valsts budžeta līdzfinansējums – 1 040 712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Otrajai kārtai pieejamais kopējais attiecināmais finansējums ir 11 428 121 </w:t>
      </w:r>
      <w:r w:rsidR="00000000" w:rsidRPr="00000000" w:rsidDel="00000000">
        <w:rPr>
          <w:i w:val="1"/>
          <w:rtl w:val="0"/>
        </w:rPr>
        <w:t xml:space="preserve">euro</w:t>
      </w:r>
      <w:r w:rsidR="00000000" w:rsidRPr="00000000" w:rsidDel="00000000">
        <w:rPr>
          <w:rtl w:val="0"/>
        </w:rPr>
        <w:t xml:space="preserve">, ko veido Eiropas Reģionālās attīstības fonda finansējums 9 713 903 </w:t>
      </w:r>
      <w:r w:rsidR="00000000" w:rsidRPr="00000000" w:rsidDel="00000000">
        <w:rPr>
          <w:i w:val="1"/>
          <w:rtl w:val="0"/>
        </w:rPr>
        <w:t xml:space="preserve">euro </w:t>
      </w:r>
      <w:r w:rsidR="00000000" w:rsidRPr="00000000" w:rsidDel="00000000">
        <w:rPr>
          <w:rtl w:val="0"/>
        </w:rPr>
        <w:t xml:space="preserve">apmērā</w:t>
      </w:r>
      <w:r w:rsidR="00000000" w:rsidRPr="00000000" w:rsidDel="00000000">
        <w:rPr>
          <w:i w:val="1"/>
          <w:rtl w:val="0"/>
        </w:rPr>
        <w:t xml:space="preserve"> </w:t>
      </w:r>
      <w:r w:rsidR="00000000" w:rsidRPr="00000000" w:rsidDel="00000000">
        <w:rPr>
          <w:rtl w:val="0"/>
        </w:rPr>
        <w:t xml:space="preserve">(tai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1 714 218 </w:t>
      </w:r>
      <w:r w:rsidR="00000000" w:rsidRPr="00000000" w:rsidDel="00000000">
        <w:rPr>
          <w:i w:val="1"/>
          <w:rtl w:val="0"/>
        </w:rPr>
        <w:t xml:space="preserve">euro </w:t>
      </w:r>
      <w:r w:rsidR="00000000" w:rsidRPr="00000000" w:rsidDel="00000000">
        <w:rPr>
          <w:rtl w:val="0"/>
        </w:rPr>
        <w:t xml:space="preserve">apmērā (tai skaitā virssaistību finansējums – 71 010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40.16.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"40.16. Rīgas Tehniskajai universitātei – 5 694 920 </w:t>
      </w:r>
      <w:r w:rsidR="00000000" w:rsidRPr="00000000" w:rsidDel="00000000">
        <w:rPr>
          <w:i w:val="1"/>
          <w:rtl w:val="0"/>
        </w:rPr>
        <w:t xml:space="preserve">euro </w:t>
      </w:r>
      <w:r w:rsidR="00000000" w:rsidRPr="00000000" w:rsidDel="00000000">
        <w:rPr>
          <w:rtl w:val="0"/>
        </w:rPr>
        <w:t xml:space="preserve">(Eiropas Reģionālās attīstības fonda finansējums 4 840 682 </w:t>
      </w:r>
      <w:r w:rsidR="00000000" w:rsidRPr="00000000" w:rsidDel="00000000">
        <w:rPr>
          <w:i w:val="1"/>
          <w:rtl w:val="0"/>
        </w:rPr>
        <w:t xml:space="preserve">euro </w:t>
      </w:r>
      <w:r w:rsidR="00000000" w:rsidRPr="00000000" w:rsidDel="00000000">
        <w:rPr>
          <w:rtl w:val="0"/>
        </w:rPr>
        <w:t xml:space="preserve">(tai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854 238 </w:t>
      </w:r>
      <w:r w:rsidR="00000000" w:rsidRPr="00000000" w:rsidDel="00000000">
        <w:rPr>
          <w:i w:val="1"/>
          <w:rtl w:val="0"/>
        </w:rPr>
        <w:t xml:space="preserve">euro </w:t>
      </w:r>
      <w:r w:rsidR="00000000" w:rsidRPr="00000000" w:rsidDel="00000000">
        <w:rPr>
          <w:rtl w:val="0"/>
        </w:rPr>
        <w:t xml:space="preserve">(tai skaitā virssaistību finansējums – 71 010 </w:t>
      </w:r>
      <w:r w:rsidR="00000000" w:rsidRPr="00000000" w:rsidDel="00000000">
        <w:rPr>
          <w:i w:val="1"/>
          <w:rtl w:val="0"/>
        </w:rPr>
        <w:t xml:space="preserve">euro</w:t>
      </w:r>
      <w:r w:rsidR="00000000" w:rsidRPr="00000000" w:rsidDel="00000000">
        <w:rPr>
          <w:rtl w:val="0"/>
        </w:rPr>
        <w:t xml:space="preserve">)), no kuriem 873 400 </w:t>
      </w:r>
      <w:r w:rsidR="00000000" w:rsidRPr="00000000" w:rsidDel="00000000">
        <w:rPr>
          <w:i w:val="1"/>
          <w:rtl w:val="0"/>
        </w:rPr>
        <w:t xml:space="preserve">euro </w:t>
      </w:r>
      <w:r w:rsidR="00000000" w:rsidRPr="00000000" w:rsidDel="00000000">
        <w:rPr>
          <w:rtl w:val="0"/>
        </w:rPr>
        <w:t xml:space="preserve">šo noteikumu 44.4. apakšpunktā minēto atbalstāmo darbību īstenošanai, 3 337 620 </w:t>
      </w:r>
      <w:r w:rsidR="00000000" w:rsidRPr="00000000" w:rsidDel="00000000">
        <w:rPr>
          <w:i w:val="1"/>
          <w:rtl w:val="0"/>
        </w:rPr>
        <w:t xml:space="preserve">euro </w:t>
      </w:r>
      <w:r w:rsidR="00000000" w:rsidRPr="00000000" w:rsidDel="00000000">
        <w:rPr>
          <w:rtl w:val="0"/>
        </w:rPr>
        <w:t xml:space="preserve">šo noteikumu 44.8. apakšpunktā minēto atbalstāmo darbību īstenošanai un 700 000 </w:t>
      </w:r>
      <w:r w:rsidR="00000000" w:rsidRPr="00000000" w:rsidDel="00000000">
        <w:rPr>
          <w:i w:val="1"/>
          <w:rtl w:val="0"/>
        </w:rPr>
        <w:t xml:space="preserve">euro </w:t>
      </w:r>
      <w:r w:rsidR="00000000" w:rsidRPr="00000000" w:rsidDel="00000000">
        <w:rPr>
          <w:rtl w:val="0"/>
        </w:rPr>
        <w:t xml:space="preserve">šo noteikumu 44.9. un 44.10. apakšpunktā minēto atbalstāmo darbību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41.5.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"41.5. specifiskais iznākuma rādītājs – akadēmiskais un zinātniskais personāls, kas pilnveidojis kompetenci augsta līmeņa digitālo prasmju jomā (vismaz 49 personas, kuras pabeigušas šo noteikumu 44.8. apakšpunktā minētās mācības un ieguvušas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Trešajai kārtai pieejamais kopējais publiskais attiecināmais finansējums ir 10 384 941 </w:t>
      </w:r>
      <w:r w:rsidR="00000000" w:rsidRPr="00000000" w:rsidDel="00000000">
        <w:rPr>
          <w:i w:val="1"/>
          <w:rtl w:val="0"/>
        </w:rPr>
        <w:t xml:space="preserve">euro</w:t>
      </w:r>
      <w:r w:rsidR="00000000" w:rsidRPr="00000000" w:rsidDel="00000000">
        <w:rPr>
          <w:rtl w:val="0"/>
        </w:rPr>
        <w:t xml:space="preserve">, ko veido Eiropas Reģionālās attīstības fonda finansējums 8 827 199 </w:t>
      </w:r>
      <w:r w:rsidR="00000000" w:rsidRPr="00000000" w:rsidDel="00000000">
        <w:rPr>
          <w:i w:val="1"/>
          <w:rtl w:val="0"/>
        </w:rPr>
        <w:t xml:space="preserve">euro </w:t>
      </w:r>
      <w:r w:rsidR="00000000" w:rsidRPr="00000000" w:rsidDel="00000000">
        <w:rPr>
          <w:rtl w:val="0"/>
        </w:rPr>
        <w:t xml:space="preserve">apmērā un valsts budžeta līdzfinansējums 1 557 742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82.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1</w:t>
      </w:r>
      <w:r w:rsidR="00000000" w:rsidRPr="00000000" w:rsidDel="00000000">
        <w:rPr>
          <w:rtl w:val="0"/>
        </w:rPr>
        <w:t xml:space="preserve"> Ja tiek pārkāptas šajos noteikumos noteiktās komercdarbības atbalsta kontroles normas, tostarp nosacījumi, kas izriet no Komisijas regulas Nr. 1407/2013, atbalsta saņēmējam ir pienākums atmaksāt Latvijas Zinātnes padomei  visu projekta ietvaros nelikumīgi saņemto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82.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2</w:t>
      </w:r>
      <w:r w:rsidR="00000000" w:rsidRPr="00000000" w:rsidDel="00000000">
        <w:rPr>
          <w:rtl w:val="0"/>
        </w:rPr>
        <w:t xml:space="preserve"> Ja tiek pārkāptas šajos noteikumos noteiktās komercdarbības atbalsta kontroles normas, tostarp nosacījumi, kas izriet no Komisijas regulas Nr. 651/2014, šo noteikumu 54. punktā minētajam projekta iesniedzējam ir pienākums atmaksāt sadarbības iestādei visu projekta ietvaros nelikumīgi saņemto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21-TA-1540</w:t>
    </w:r>
    <w:r>
      <w:br/>
    </w:r>
    <w:r w:rsidR="00000000" w:rsidRPr="00000000" w:rsidDel="00000000">
      <w:rPr>
        <w:rtl w:val="0"/>
      </w:rPr>
      <w:t xml:space="preserve">Izdrukāts 30.07.2026. 00.13 - 1.0.VK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21-TA-1540</w:t>
    </w:r>
    <w:r>
      <w:br/>
    </w:r>
    <w:r w:rsidR="00000000" w:rsidRPr="00000000" w:rsidDel="00000000">
      <w:rPr>
        <w:rtl w:val="0"/>
      </w:rPr>
      <w:t xml:space="preserve">Izdrukāts 30.07.2026. 00.13 - 1.0.VK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noteikumu_(grozījumu)_projekts_21-TA-1540.docx</dc:title>
</cp:coreProperties>
</file>

<file path=docProps/custom.xml><?xml version="1.0" encoding="utf-8"?>
<Properties xmlns="http://schemas.openxmlformats.org/officeDocument/2006/custom-properties" xmlns:vt="http://schemas.openxmlformats.org/officeDocument/2006/docPropsVTypes"/>
</file>