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622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21. oktobrī (prot. Nr. 44 31.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2011. gada 15. novembra noteikumos Nr. 879 "Ģeodēziskās atskaites sistēmas un topogrāfisko karšu sistēmas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Ģeotelpiskās informācijas likuma</w:t>
      </w:r>
      <w:r>
        <w:br/>
      </w:r>
      <w:r w:rsidR="00000000" w:rsidRPr="00000000" w:rsidDel="00000000">
        <w:rPr>
          <w:rStyle w:val="paragraph"/>
          <w:i w:val="1"/>
          <w:rtl w:val="0"/>
        </w:rPr>
        <w:t xml:space="preserve">11.panta trešo daļu un 12.panta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2011. gada 15. novembra noteikumos Nr. 879 "Ģeodēziskās atskaites sistēmas un topogrāfisko karšu sistēmas noteikumi" (Latvijas Vēstnesis, 2011, 183. nr.; 2015, 147. nr.; 2018, 73., 162.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kārtību, kādā Latvijas teritorijā realizē Eiropas Zemes atskaites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kārtību, kādā Latvijas teritorijā realizē Starptautisko Zemes gravimetrisko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Latvijas topogrāfisko karšu sistēmas (turpmāk − TKS-2025) parametrus un piemērošanas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Ģeodēziskās atskaites sistēmu veido Eiropas Zemes atskaites sistēmas, Eiropas Vertikālās atskaites sistēmas un Starptautiskās Zemes gravimetriskās sistēmas realizācija Latvijas teritorijā. Ģeodēziskās atskaites sistēmas realizāciju apvidū nodrošina valsts ģeodēziskais tīkls.";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Eiropas Zemes atskaites sistēmas realizācija Latvijas teritorijā ir Latvijas koordinātu sistēma epohā 2020,28 (turpmāk – LKS-2020).";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 Starptautiskā Zemes gravimetriskās sistēmas realizācija Latvijas teritorijā ir Latvijas gravimetriskā sistēma epohā 2019,70 (turpmāk – LAG-2019).";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 LKS-2020 parametri un piemērošanas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LKS-2020 ir veidota no dinamiskās un statiskās daļas.";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LKS-2020 starptautiskajai sasaistei tiek lietotas ģeodēziskās bāzes stacijas IRBE, RIGA, ALKS, VAIN un DLKS, kas veido tīklu (turpmāk – LATREF). Dinamisko koordinātu lietojumu norāda kā LKS-2020d.";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LKS-2020 koordinātu reducēšanai uz epohu 2020,28 lieto Latvijas Ģeotelpiskās informācijas aģentūras (turpmāk – aģentūra) noteiktu Zemes garozas kustības ātruma modeli LKS-2020vel (turpmāk – LKS-2020vel). Aģentūra nodrošina LKS-2020vel aktualizēšanu un publisku pieejamību.";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Koordinātu aprēķināšanā LATREF izmanto nulles plūdmaiņu cietzemes sistēmu un Starptautiskās Zemes atskaites sistēmas rotācijas elipsoīda parametrus ar to atvasinājumiem.";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LKS-2020 starptautisko sasaisti nodrošina LATREF, bet realizē pastāvīgo globālās pozicionēšanas bāzes staciju sistēma "Latvijas Pozicionēšanas sistēma" (turpmāk − LatPos), kā arī Dižtīkla un vēsturiskā globālās pozicionēšanas tīkla 0., 1. un 2. klases punkti.";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LKS-2020 koordinātas nosaka: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telpiskajās taisnleņķu koordinātās, ko apzīmē ar LKS-2020 XYZ,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8.1.1. abscisu ass atrodas ekvatora plaknē un vidējā Griničas meridiāna plaknē, apzīmē ar X;</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8.1.2. ordinātu ass atrodas ekvatora plaknē 90° leņķī austrumu virzienā no Griničas meridiāna plaknes, apzīmē ar Y;</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8.1.3. aplikātu ass vērsta Ziemeļu pola virzienā, apzīmē ar 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8.1.4. abscisu, ordinātu un aplikātu izsaka metros;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ģeodēziskajās koordinātās uz rotācijas elipsoīda, ko apzīmē ar LKS-2020 BLh,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8.2.1. ziemeļu platumu apzīmē ar B;</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8.2.2. austrumu garumu apzīmē ar L;</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8.2.3. ģeodēzisko (elipsoidālo) augstumu apzīmē ar h;</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8.2.4. ziemeļu platumu un austrumu garumu izsaka grādos (°), minūtēs (’) un sekundēs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8.2.5. augstumu izsaka metros;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Merkatora transversālās projekcijas plaknes koordinātās, ko apzīmē ar LKS-2020 TM,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8.3.1. koordinātas plaknē aprēķina, izmantojot Merkatora transversālās projicēšanas likumu;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8.3.2. abscisu ass vērsta ziemeļu virzienā, apzīmē ar x;</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8.3.3. ordinātu ass vērsta austrumu virzienā, apzīmē ar y;</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8.3.4. abscisu un ordinātu izsaka metros;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dinamiskajās koordinātās, ko apzīmē ar LKS-2020d (GGGG.MM.DD), kur koordinātu izteikšanas epohu veido gads, mēnesis un diena.";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Aģentūra nodrošina publisku pieejamību konvertācijas virsmām starp 1992. gada ģeodēzisko koordinātu sistēmu (turpmāk – LKS-92) un LKS-2020.";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Noteikti šādi LKS-2020 sistēmas Merkatora transversālās projekcijas plaknes parametri: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plakne ar vienu ass meridiānu 24</w:t>
      </w:r>
      <w:r w:rsidR="00000000" w:rsidRPr="00000000" w:rsidDel="00000000">
        <w:rPr>
          <w:vertAlign w:val="superscript"/>
          <w:rtl w:val="0"/>
        </w:rPr>
        <w:t xml:space="preserve">o</w:t>
      </w:r>
      <w:r w:rsidR="00000000" w:rsidRPr="00000000" w:rsidDel="00000000">
        <w:rPr>
          <w:rtl w:val="0"/>
        </w:rPr>
        <w:t xml:space="preserve"> A.g. (austrumu garums);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projekcijas mēroga koeficients 0,9996 uz ass meridiāna;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abscisu ass vērsta ziemeļu virzienā, un abscisas vērtība samazināta par 6 000 000 metriem;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 ordinātu ass vērsta austrumu virzienā, un ordinātas vērtība palielināta par 500 000 metriem.";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Projekcijas mēroga koeficienta aprēķināšanai LKS-2020 TM izmanto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rtl w:val="0"/>
              </w:rPr>
              <w:t xml:space="preserve">m =</w:t>
            </w:r>
            <w:r w:rsidR="00000000" w:rsidRPr="00000000" w:rsidDel="00000000">
              <w:rPr>
                <w:rtl w:val="0"/>
              </w:rPr>
              <w:t xml:space="preserve"> 0,9996 + </w:t>
            </w:r>
          </w:p>
        </w:tc>
        <w:tc>
          <w:tcPr>
            <w:shd w:fill="ffffff"/>
            <w:vAlign w:val="center"/>
            <w:trHeight w="exact" w:val="52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0,9996 </w:t>
            </w:r>
            <w:r w:rsidR="00000000" w:rsidRPr="00000000" w:rsidDel="00000000">
              <w:rPr>
                <w:rtl w:val="0"/>
              </w:rPr>
              <w:t xml:space="preserve">×</w:t>
            </w:r>
            <w:r w:rsidR="00000000" w:rsidRPr="00000000" w:rsidDel="00000000">
              <w:rPr>
                <w:rtl w:val="0"/>
              </w:rPr>
              <w:t xml:space="preserve"> </w:t>
            </w:r>
            <w:r w:rsidR="00000000" w:rsidRPr="00000000" w:rsidDel="00000000">
              <w:rPr>
                <w:i w:val="1"/>
                <w:rtl w:val="0"/>
              </w:rPr>
              <w:t xml:space="preserve">y</w:t>
            </w:r>
            <w:r w:rsidR="00000000" w:rsidRPr="00000000" w:rsidDel="00000000">
              <w:rPr>
                <w:vertAlign w:val="subscript"/>
                <w:rtl w:val="0"/>
              </w:rPr>
              <w:t xml:space="preserve">0</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vertAlign w:val="superscript"/>
                <w:rtl w:val="0"/>
              </w:rPr>
              <w:t xml:space="preserve">2 R 2</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 − rotācijas elipsoīda virsmas liekuma rādiuss (Latvijas teritorijai R = 6386,8 km);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y</w:t>
      </w:r>
      <w:r w:rsidR="00000000" w:rsidRPr="00000000" w:rsidDel="00000000">
        <w:rPr>
          <w:vertAlign w:val="subscript"/>
          <w:rtl w:val="0"/>
        </w:rPr>
        <w:t xml:space="preserve">0</w:t>
      </w:r>
      <w:r w:rsidR="00000000" w:rsidRPr="00000000" w:rsidDel="00000000">
        <w:rPr>
          <w:rtl w:val="0"/>
        </w:rPr>
        <w:t xml:space="preserve"> − vidējā nepārveidotā ordināta (y</w:t>
      </w:r>
      <w:r w:rsidR="00000000" w:rsidRPr="00000000" w:rsidDel="00000000">
        <w:rPr>
          <w:vertAlign w:val="subscript"/>
          <w:rtl w:val="0"/>
        </w:rPr>
        <w:t xml:space="preserve">0 </w:t>
      </w:r>
      <w:r w:rsidR="00000000" w:rsidRPr="00000000" w:rsidDel="00000000">
        <w:rPr>
          <w:rtl w:val="0"/>
        </w:rPr>
        <w:t xml:space="preserve">= y</w:t>
      </w:r>
      <w:r w:rsidR="00000000" w:rsidRPr="00000000" w:rsidDel="00000000">
        <w:rPr>
          <w:vertAlign w:val="subscript"/>
          <w:rtl w:val="0"/>
        </w:rPr>
        <w:t xml:space="preserve">km</w:t>
      </w:r>
      <w:r w:rsidR="00000000" w:rsidRPr="00000000" w:rsidDel="00000000">
        <w:rPr>
          <w:rtl w:val="0"/>
        </w:rPr>
        <w:t xml:space="preserve"> – 500, kur y</w:t>
      </w:r>
      <w:r w:rsidR="00000000" w:rsidRPr="00000000" w:rsidDel="00000000">
        <w:rPr>
          <w:vertAlign w:val="subscript"/>
          <w:rtl w:val="0"/>
        </w:rPr>
        <w:t xml:space="preserve">km</w:t>
      </w:r>
      <w:r w:rsidR="00000000" w:rsidRPr="00000000" w:rsidDel="00000000">
        <w:rPr>
          <w:rtl w:val="0"/>
        </w:rPr>
        <w:t xml:space="preserve"> – kilometros izteikta atrašanās vietas ordināta).";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13.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Baltijas 1977. gada normālo augstumu sistēmas (turpmāk – BAS-77) transformācijai uz LAS-2000,5 izmanto šādu transformācijas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H(II) = H(I) + a1 + a2 × M</w:t>
      </w:r>
      <w:r w:rsidR="00000000" w:rsidRPr="00000000" w:rsidDel="00000000">
        <w:rPr>
          <w:vertAlign w:val="subscript"/>
          <w:rtl w:val="0"/>
        </w:rPr>
        <w:t xml:space="preserve">0</w:t>
      </w:r>
      <w:r w:rsidR="00000000" w:rsidRPr="00000000" w:rsidDel="00000000">
        <w:rPr>
          <w:rtl w:val="0"/>
        </w:rPr>
        <w:t xml:space="preserve"> × (LAT-LAT</w:t>
      </w:r>
      <w:r w:rsidR="00000000" w:rsidRPr="00000000" w:rsidDel="00000000">
        <w:rPr>
          <w:vertAlign w:val="subscript"/>
          <w:rtl w:val="0"/>
        </w:rPr>
        <w:t xml:space="preserve">0</w:t>
      </w:r>
      <w:r w:rsidR="00000000" w:rsidRPr="00000000" w:rsidDel="00000000">
        <w:rPr>
          <w:rtl w:val="0"/>
        </w:rPr>
        <w:t xml:space="preserve">) + a3 × N</w:t>
      </w:r>
      <w:r w:rsidR="00000000" w:rsidRPr="00000000" w:rsidDel="00000000">
        <w:rPr>
          <w:vertAlign w:val="subscript"/>
          <w:rtl w:val="0"/>
        </w:rPr>
        <w:t xml:space="preserve">0</w:t>
      </w:r>
      <w:r w:rsidR="00000000" w:rsidRPr="00000000" w:rsidDel="00000000">
        <w:rPr>
          <w:rtl w:val="0"/>
        </w:rPr>
        <w:t xml:space="preserve"> × (LON-LON</w:t>
      </w:r>
      <w:r w:rsidR="00000000" w:rsidRPr="00000000" w:rsidDel="00000000">
        <w:rPr>
          <w:vertAlign w:val="subscript"/>
          <w:rtl w:val="0"/>
        </w:rPr>
        <w:t xml:space="preserve">0</w:t>
      </w:r>
      <w:r w:rsidR="00000000" w:rsidRPr="00000000" w:rsidDel="00000000">
        <w:rPr>
          <w:rtl w:val="0"/>
        </w:rPr>
        <w:t xml:space="preserve">) × cos(LAT),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H(I) – augstums BAS-77, izteikts metros;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H(II) – augstums LAS-2000,5, izteikts metros;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 meridiāna liekuma rādiuss m uz rotācijas elipsoīda punktā P</w:t>
      </w:r>
      <w:r w:rsidR="00000000" w:rsidRPr="00000000" w:rsidDel="00000000">
        <w:rPr>
          <w:vertAlign w:val="subscript"/>
          <w:rtl w:val="0"/>
        </w:rPr>
        <w:t xml:space="preserve">0</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 – izliekuma rādiuss m perpendikulāri meridiānam punktā P</w:t>
      </w:r>
      <w:r w:rsidR="00000000" w:rsidRPr="00000000" w:rsidDel="00000000">
        <w:rPr>
          <w:vertAlign w:val="subscript"/>
          <w:rtl w:val="0"/>
        </w:rPr>
        <w:t xml:space="preserve">0</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LAT – transformējamā punkta platums radiānos ETRS89;</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LON – transformējamā punkta garums radiānos ETRS89;</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0</w:t>
      </w:r>
      <w:r w:rsidR="00000000" w:rsidRPr="00000000" w:rsidDel="00000000">
        <w:rPr>
          <w:rtl w:val="0"/>
        </w:rPr>
        <w:t xml:space="preserve">(LAT</w:t>
      </w:r>
      <w:r w:rsidR="00000000" w:rsidRPr="00000000" w:rsidDel="00000000">
        <w:rPr>
          <w:vertAlign w:val="subscript"/>
          <w:rtl w:val="0"/>
        </w:rPr>
        <w:t xml:space="preserve">0</w:t>
      </w:r>
      <w:r w:rsidR="00000000" w:rsidRPr="00000000" w:rsidDel="00000000">
        <w:rPr>
          <w:rtl w:val="0"/>
        </w:rPr>
        <w:t xml:space="preserve">,LON</w:t>
      </w:r>
      <w:r w:rsidR="00000000" w:rsidRPr="00000000" w:rsidDel="00000000">
        <w:rPr>
          <w:vertAlign w:val="subscript"/>
          <w:rtl w:val="0"/>
        </w:rPr>
        <w:t xml:space="preserve">0</w:t>
      </w:r>
      <w:r w:rsidR="00000000" w:rsidRPr="00000000" w:rsidDel="00000000">
        <w:rPr>
          <w:rtl w:val="0"/>
        </w:rPr>
        <w:t xml:space="preserve">) – transformācijas atbalsta punkta P</w:t>
      </w:r>
      <w:r w:rsidR="00000000" w:rsidRPr="00000000" w:rsidDel="00000000">
        <w:rPr>
          <w:vertAlign w:val="subscript"/>
          <w:rtl w:val="0"/>
        </w:rPr>
        <w:t xml:space="preserve">0</w:t>
      </w:r>
      <w:r w:rsidR="00000000" w:rsidRPr="00000000" w:rsidDel="00000000">
        <w:rPr>
          <w:rtl w:val="0"/>
        </w:rPr>
        <w:t xml:space="preserve"> platums 0,994255897 rad (56º 58' 0.0000" grādos) un garums 0,434296096 rad (24º 53' 0.0000" grādos) ETRS89 sistēmā;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a1 – vertikālais pārvietojums 1,49392900367864 E-0001 metri;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a2 – novirze meridiāna virzienā 7,99066182789555 E-0008 metri;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a3 – perpendikulārā virziena novirze pret meridiānu – 9,48289473646151 E-0008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LAG-2019 sasaisti ar Starptautisko Zemes gravimetrisko sistēmu veido pieci absolūtie gravimetriskie punkti – Vaiņode, Irbene, Rīga, Alūksne un Daugavpils.";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Gravimetriskās vērtības absolūtajos punktos nosaka nulles plūdmaiņu sistēma, un to vērtības izsekojamas līdz sertificētiem starptautiskiem salīdzinājumiem.";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svītrot 16.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Nosakot augstumu LAS-2000,5 ar globālo pozicionēšanu, var izmantot aģentūras izstrādāto kvaziģeoīda modeli, kura precizitāte novērtēta pret valsts ģeodēzisko tīklu, vai citu kvaziģeoīda modeli, kura precizitāte ir augstāka par aģentūras izstrādāto kvaziģeoīda modeli. Aģentūra nodrošina Latvijas kvaziģeoīda modeļa datu aktualizēšanu un publisku pieejamību.";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Ja, ģeodēzisko darbu rezultātā iegūstot ģeotelpiskos pamatdatus valsts vai pašvaldību funkciju un uzdevumu izpildei, izmanto citu kvaziģeoīda modeli, modeļa izstrādātājs nodrošina tā precizitātes pārbaudi, veicot kontrolmērījumus un nosakot kamerāli modeļa precizitātes novērtējumu. Kvaziģeoīda modeļa precizitāti pārbauda pret valsts ģeodēzisko tīklu.";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Pirms kvaziģeoīda modeļa izmantošanas ģeodēziskajos darbos, lai iegūtu ģeotelpiskos pamatdatus valsts vai pašvaldību funkciju un uzdevumu izpildei, modeļa izstrādātājs vai tā pilnvarota persona rakstiski iesniedz aģentūrā publicēšanai aģentūras tīmekļvietnē šo noteikumu 18. punktā minētajā precizitātes pārbaudē iegūtos rezultātus un modeļa precizitātes novērtējumu, norādot pārbaudes datumu, kvaziģeoīda modeļa izstrādātāju un tā precizitātes pārbaudes izpildītāju.";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izteikt 21.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Aģentūra šo noteikumu 21. punktā minēto informāciju publicē aģentūras tīmekļvietnē piecu darbdienu laikā pēc tās saņemšanas. Par publicētās informācijas patiesumu un ticamību atbild kvaziģeoīda modeļa izstrādātājs.";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svītrot 22.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izteikt IV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"IV. TKS-2025 parametri un piemērošanas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TKS-2025 karšu lapas veido LKS-2020 TM plaknes koordinātu tīkls.";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TKS-2025 karšu lapas veido, ievērojot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 karšu lapu dalījums ietver teritoriju, kuras kreisā apakšējā stūra abscisa (x) ir 100 kilometru un ordināta (y) − 300 kilometru un kuras labā augšējā stūra abscisa (x) ir 500 kilometru un ordināta (y) − 800 kilometru (2.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 TKS-2025 pamatu veido karšu lapa mērogā 1:200 000 ar 100 × 100 km garām malām un nomenklatūras apzīmējumu, kas sastāv no diviem cipariem − rindas un ailes apzīmējuma;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24.3. visu pārējo mērogu karšu iedalījumu lapās veido, sīkāk sadalot karšu lapu mērogā 1:200 000, atbilstoši šo noteikumu 1., 2. un 3.pielikumā attēlotajām shēmām;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24.4. TKS-2025 standarta mērogu rinda ir mērogi 1:200 000, 1:100 000, 1:50 000, 1:25 000, 1:10 000, 1:5000, 1:2000, 1:1000 un 1:500;</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24.5. ja mērogs ir lielāks nekā 1:500, karšu lapu iedalījumu veido, ievērojot šo noteikumu 1., 2. un 3. pielikumā noteiktos principus.";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Valsts ģeodēziskā tīkla iedalījums veidos un klasēs atbilstoši tā raksturlielumiem un precizitātei ir šāds: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LATREF ar statiskās daļas standartnovirzi 5 mm;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 LatPos tīkls ar koordinātu standartnovirzi 10 mm pret LATREF;</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25.3. vēsturiskais globālās pozicionēšanas tīkls, iekļaujot LKS-92 definējošos un realizējošos punktus, ar koordinātu standartnovirzi 25 mm pret LATREF;</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 nivelēšanas tīkla 1. klase (N1) ar standartnovirzi 1,0 mm/km;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25.5. nivelēšanas tīkla 2. klase (N2) ar standartnovirzi 2,0 mm/km;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25.6. gravimetriskā tīkla 1. klase (Gr1) ar standartnovirzi 10 µGal;</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25.7. gravimetriskā tīkla 2. klase (Gr2) ar standartnovirzi 25 µGal pret Gr1 klases tīklu;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25.8. ģeomagnētiskā tīkla 1. klase (Mg1) ar deklināciju 0,5-1', inklināciju 0,5-1' un kopējā lauka intensitāti 0,5-1nT;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25.9. Dižtīkls ar koordinātu standartnovirzi 10 mm pret bāzes stacijām un nivelēšanas 1. klasei līdzvērtīgu normālo augstumu.";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izteikt VI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 LatPos izveide un izmantošana";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izteikt 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Šo noteikumu 38. punktā minētajā pārbaudē iegūtos rezultātus un to standartnovirzes publicē aģentūras oficiālajā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izteikt 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Ģeodēziskā tīkla informācijas sistēma sastāv no Valsts ģeodēziskā tīkla datubāzes.";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izteikt 45.4.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"45.4. informācijas uzkrāšanu par ģeodēzisko tīklu un tās aktualizēšanu;";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papildināt ar 45.5.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"45.5. nepārtrauktu globālās pozicionēšanas informācijas uzkrāšanu par LATREF un regulāru Dižtīkla ģeodēzisko punktu raksturlielumu atkārtotu ieguvi.";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Ja ģeodēzisko punktu ierīko vai atjauno, ģeodēziskā punkta atrašanās vietu saskaņo ar nekustamā īpašuma īpašniekiem vai tiesiskajiem valdītājiem un pašvaldību.";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Aģentūra uztur aktuālas Valsts ģeodēziskā tīkla raksturlielumu vērtības atbilstoši šo noteikumu 25. punktā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izteikt 49.1.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"49.1. izmaiņas, ko rada Zemes garozas horizontālās un vertikālās deformācijas un to izmaiņu ātrums;";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papildināt ar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Aģentūra bez maksas nodrošina publiski pieejamu programmatūru augstas detalizācijas topogrāfiskās informācijas koordinātu pārrēķiniem starp LKS-92 TM un LKS-2020 TM.";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izteikt 1. pielikuma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"TKS-2025 karšu lapu teritorija un karšu lapu nomenklatūras dalījums";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izteikt 2. pielikuma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"TKS-2025 karšu lapu iedalījums kartēm mērogā 1:200 000, 1:100 000 un 1:50 000";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izteikt 3. pielikuma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"TKS-2025 karšu lapu iedalījums kartēm mērogā 1:25 000, 1:10 000, 1:5000, 1:2000, 1:1000 un 1:500";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2026. gada 1. oktobrī.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Aizsardzības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Sprūds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24-TA-1040</w:t>
    </w:r>
    <w:r>
      <w:br/>
    </w:r>
    <w:r w:rsidR="00000000" w:rsidRPr="00000000" w:rsidDel="00000000">
      <w:rPr>
        <w:rtl w:val="0"/>
      </w:rPr>
      <w:t xml:space="preserve">Izdrukāts 29.07.2026. 23.36 - 1.0.VK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24-TA-1040</w:t>
    </w:r>
    <w:r>
      <w:br/>
    </w:r>
    <w:r w:rsidR="00000000" w:rsidRPr="00000000" w:rsidDel="00000000">
      <w:rPr>
        <w:rtl w:val="0"/>
      </w:rPr>
      <w:t xml:space="preserve">Izdrukāts 29.07.2026. 23.36 - 1.0.VK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noteikumu_(grozījumu)_projekts_24-TA-1040.docx</dc:title>
</cp:coreProperties>
</file>

<file path=docProps/custom.xml><?xml version="1.0" encoding="utf-8"?>
<Properties xmlns="http://schemas.openxmlformats.org/officeDocument/2006/custom-properties" xmlns:vt="http://schemas.openxmlformats.org/officeDocument/2006/docPropsVTypes"/>
</file>