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Ārstniecības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 vienlaikus ar likumprojektu Grozījumi Narkotisko un psihotropo vielu un zāļu, kā arī prekursoru likumīgās aprites likumā (24-TA-1808).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veselības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Grozījumi Narkotisko un psihotropo vielu un zāļu, kā arī prekursoru likumīgās aprites likumā (24-TA-1808)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