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kritērijiem un kārtību, kādā tiek izvērtēti pašvaldību investīciju projektu pieteikumi aizdevuma saņemšanai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14. panta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tiek izvērtēti pašvaldību investīciju projektu pieteikumi aizdevuma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gadskārtējam valsts budžeta likumam aizdevumi piešķirami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pirmsskolas izglītības iestāžu būvniecībai vai esošu pirmsskolas izglītības iestāžu paplašināšanai, lai mazinātu rindas uz vietām pirmsskolas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iestāžu infrastruktūras attīstīšanai;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ilgtspējīgas pamatizglītības un vidējās izglītības nodrošināšanas funkcijas īstenošanai, kā arī skolu tīkla sakārtošanai, tai skaitā autobusu iegādei skolēnu pārvadāšanai skolu reformas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investīciju projektu pieteikumus šo noteikumu 2. punktā minēto mērķu īstenošanai atbilstoši gadskārtējā valsts budžeta likumā paredzētā finansējuma apmēram iesniedz šādās atbildīgajās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Viedās administrācijas un reģionālās attīstības ministrijā – jaunu pirmsskolas izglītības iestāžu būvniecībai vai esošu pirmsskolas izglītības iestāžu paplašināšanai, lai izveidotu jaunas vietas pirmsskolas izglītības iestādēs, kā arī pirmsskolas izglītības iestāžu infrastruktūras attīstīšanai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ministrijā – ilgtspējīgas pamatizglītības un vidējās izglītības nodrošināšanas funkcijas īstenošanai, kā arī skolu tīkla sakārtošanai atbilstoši šo noteikumu 2.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Specifiskie nosacījumi investīciju projektu pieteikumiem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investīciju projekta pieteikumu jaunas pirmsskolas izglītības iestādes būvniecībai vai esošas pirmsskolas izglītības iestādes paplašināšanai, lai izveidotu jaunas vietas pirmsskolas izglītības iestādē, iesniedz šo noteikumu 3.1. apakšpunktā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bērnu skaits, kuri uz iepriekšējā gada 1. oktobri sasnieguši pusotra gada vecumu un ir iekļauti rindā uz vietu pašvaldības pirmsskolas izglītības iestādē, ir vienāds ar 100 vai lielāks, un attiecīgās novada pašvaldības teritoriālā iedalījuma vienībā, kurā plānots īstenot investīciju projektu, bērnu skaits rindā ir vienāds ar 50 vai lielāks. Informācija par to bērnu skaitu, kuri iekļauti rindā uz vietu pirmsskolas izglītības iestādē, iesniegta šo noteikumu 3.1. apakšpunktā minētajā atbildīgajā iestādē līdz iepriekšējā gada 1. decembrim un publicēta šo noteikumu 3.1. apakšpunktā minētās atbildīgās iestādes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aizdevuma apmērs vienas jaunas vietas izveidei nepārsniedz apmēru, kas katru gadu līdz 10. janvārim tiek publicēts šo noteikumu 3.1. apakšpunktā minētās atbildīgās iestādes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investīciju projekta pieteikumu pašvaldības pirmsskolas izglītības iestādes infrastruktūras attīstīšanai iesniedz šo noteikumu 3.1. apakšpunktā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kopējais apmērs vienas izglītības iestādes investīciju projektam ir vismaz 40 000 </w:t>
      </w:r>
      <w:r w:rsidR="00000000" w:rsidRPr="00000000" w:rsidDel="00000000">
        <w:rPr>
          <w:i w:val="1"/>
          <w:rtl w:val="0"/>
        </w:rPr>
        <w:t xml:space="preserve">euro,</w:t>
      </w:r>
      <w:r w:rsidR="00000000" w:rsidRPr="00000000" w:rsidDel="00000000">
        <w:rPr>
          <w:rtl w:val="0"/>
        </w:rPr>
        <w:t xml:space="preserve"> un maksimālais aizdevuma apmērs nepārsniedz 1 000 000 </w:t>
      </w:r>
      <w:r w:rsidR="00000000" w:rsidRPr="00000000" w:rsidDel="00000000">
        <w:rPr>
          <w:i w:val="1"/>
          <w:rtl w:val="0"/>
        </w:rPr>
        <w:t xml:space="preserve">euro</w:t>
      </w:r>
      <w:r w:rsidR="00000000" w:rsidRPr="00000000" w:rsidDel="00000000">
        <w:rPr>
          <w:rtl w:val="0"/>
        </w:rPr>
        <w:t xml:space="preserve">. Ja ir veikta ēkas tehniskā apsekošana, kas apliecina ēkas avārijas stāvokli, vai tiek ņemti vērā tehniski ekonomiskā pamatojuma secinājumi par ieguldījumiem esošā pirmsskolas izglītības ēkā, maksimālais aizdevuma apmērs nepārsniedz 6 000 000 </w:t>
      </w:r>
      <w:r w:rsidR="00000000" w:rsidRPr="00000000" w:rsidDel="00000000">
        <w:rPr>
          <w:i w:val="1"/>
          <w:rtl w:val="0"/>
        </w:rPr>
        <w:t xml:space="preserve">euro</w:t>
      </w:r>
      <w:r w:rsidR="00000000" w:rsidRPr="00000000" w:rsidDel="00000000">
        <w:rPr>
          <w:rtl w:val="0"/>
        </w:rPr>
        <w:t xml:space="preserve"> vienam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iesniedz šo noteikumu 3.1. apakšpunktā minētajā atbildīgajā iestādē prognozi, kas apliecina, ka plānotais pirmsskolas vecuma bērnu skaits pašvaldības novada teritoriālo vienību vai valstspilsētu teritoriālo iedalījumu (piemēram, apkaimju, mikrorajonu) griezumā turpmākajos trijos gados būs stabils vai palielināsies.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investīciju projekta pieteikumu tās dibinātas vispārējās izglītības iestādes (kas nav pirmsskolas izglītības iestāde) infrastruktūras attīstīšanai, ilgtspējīgas pamatizglītības un vidējās izglītības nodrošināšanas funkcijas īstenošanai, kā arī skolu tīkla sakārtošanai iesniedz šo noteikumu 3.2. apakšpunktā minētajā atbildīgajā iestādē, nodrošinot šādu tās izglītojamo skaitu katrā klašu grupā atbilstoši Valsts izglītības informācijas sistēmā iekļautajiem datiem uz attiecīgā mācību gada 1. septembri un ievērojot šo noteikumu 4. pielikumā noteiktās pašvaldību administratīvi teritoriālā iedalījuma vienības: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iestādēs, kas atrodas 1. un 2. grupas pašvaldību administratīvi teritoriālā iedalījuma vienībā: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120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120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120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120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izglītības iestādēs, kas atrodas 3. grupas pašvaldību administratīvi teritoriālā iedalījuma vienībā: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60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60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60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120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izglītības iestādēs, kas atrodas 4. un 5. grupas pašvaldību administratīvi teritoriālā iedalījuma vienībā: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30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30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45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60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iestādēs, kas atrodas 6. un 7. grupas pašvaldību administratīvi teritoriālā iedalījuma vienībā: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30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30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30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60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izglītības iestādēs, kas atrodas 8. grupas pašvaldību administratīvi teritoriālā iedalījuma vienībā: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45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Aizputes vidusskola, Auces vidusskola, Dagdas vidusskola, Dundagas vidusskola, Engures vidusskola, Gulbenes novada vidusskola, Jaunpiebalgas vidusskola, Kārsavas vidusskola, Kaunatas vidusskola, Mazzalves pamatskola, Nīcas vidusskola, Pāvilostas pamatskola, Rojas vidusskola, Rūjienas vidusskola, Salacgrīvas vidusskola, Skaistkalnes vidusskola, Smiltenes vidusskola, Tilžas pamatskola, Vaiņodes vidusskola, Valkas Jāņa Cimzes ģimnāzija, Viesītes vidusskola, Viļakas vidusskola saskaņā ar Valsts izglītības informācijas sistēmas datiem attiecīgā mācību gada 1. septembrī nodrošina ne mazāk kā šādu izglītojamo skaitu katrā klašu grupā: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30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kopējais apmērs investīciju projektam ir vismaz 50 000 </w:t>
      </w:r>
      <w:r w:rsidR="00000000" w:rsidRPr="00000000" w:rsidDel="00000000">
        <w:rPr>
          <w:i w:val="1"/>
          <w:rtl w:val="0"/>
        </w:rPr>
        <w:t xml:space="preserve">euro</w:t>
      </w:r>
      <w:r w:rsidR="00000000" w:rsidRPr="00000000" w:rsidDel="00000000">
        <w:rPr>
          <w:rtl w:val="0"/>
        </w:rPr>
        <w:t xml:space="preserve"> un nepārsniedz 30 000 000 </w:t>
      </w:r>
      <w:r w:rsidR="00000000" w:rsidRPr="00000000" w:rsidDel="00000000">
        <w:rPr>
          <w:i w:val="1"/>
          <w:rtl w:val="0"/>
        </w:rPr>
        <w:t xml:space="preserve">euro</w:t>
      </w:r>
      <w:r w:rsidR="00000000" w:rsidRPr="00000000" w:rsidDel="00000000">
        <w:rPr>
          <w:rtl w:val="0"/>
        </w:rPr>
        <w:t xml:space="preserve"> jaunas izglītības iestādes būvniecības vai esošas izglītības iestādes paplašināšanas investīciju projektam.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kas noteiktas šo noteikumu 6. punktā, nav attiecināmas, ja pastāv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sasniegta vispārējās izglītības iestādes maksimālā telpu kapacitāte atbilstoši Ministru kabineta noteikumos noteiktajām higiēnas prasībām attiecībā uz minimālo platību vienai izglītojamā vietai;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uzsākta vispārējās izglītības iestādes reorganizācija ar pakāpenisku izglītības pakāpes maiņu, to samazinot vai palielinot;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speciālās izglītības programmas speciālās izglītības klasēs vai iekļaujot vispārizglītojošās klasēs izglītojamos ar speciālās izglītības programmām, attiecīgo izglītojamo skaits ir vismaz 50 procenti no maksimāli pieļaujamā attiecīgo izglītojamo 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sniedz pierādījumos balstītu apliecinājumu, ka investīciju projekta pieteikumā iekļautās vispārējās izglītības iestādes atbilstība šo noteikumu 6.1., 6.2., 6.3., 6.4. un 6.5. apakšpunktā minētajiem kritērijiem tiks nodrošināta triju kalendāra gadu laikā (ieskaitot investīciju projekta pieteikuma iesniegšanas gadu), tai skaitā saistībā ar ģeogrāfiski tuvāko izglītības iestāžu īstenotajām reorganizācijām;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projekta īstenošana paredzēta speciālās izglītības iestādē, ja pašvaldības administratīvajā teritorijā pēc 2027. gada 31. augusta darbosies ne vairāk kā viena speciālās izglītības iestāde (izņemot Rīgas valstspilsētu), kas licencētas speciālās izglītības programmas īsteno vienā administratīvi teritoriālajā vienībā. Ja ir objektīvs pamatojums, minēto termiņu var pagarināt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Pašvaldību dibinātas vispārējās izglītības iestādes, kas īsteno: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programmas, pamatojoties uz Latvijas Republikas divpusēju vai daudzpusēju starptautisku līgumu, nodrošina šo noteikumu 6.4. apakšpunktā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tālmācības izglītības programmas, nodrošina to atbilstību šo noteikumu 6.1.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Kopējie nosacījumi investīciju projektu pieteikumiem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 katru gadu ne vēlāk kā līdz attiecīgā gada 1. augustam iesniedz investīciju projekta pieteikumu šo noteikumu 3. punktā minētajā atbildīgajā iestādē,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attiecīgās pašvaldības domes lēmums, kas apliecina pašvaldības gatavību iesniegt un īstenot investīciju projektu un nodrošināt pašvaldības budžeta līdzfinansējumu gadskārtējā valsts budžeta likumā noteiktajā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projekts atbilst pašvaldības attīstības programmas investīciju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projektā plānotie pasākumi nodrošinās investīciju projekta mērķa sasniegšanu, to izmaksas ir ekonomiski pamatotas un tiks nodrošināta veikto investīciju rezultātu uzturēšana un ilgtspēja;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 tas ir, investīciju projekts ietver tikai kapitālos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pievienots pašvaldības apliecinājums, ka investīciju projekta pieteikumā plānotie pasākumi netika un netiek finansēti, kā arī nav apstiprināta to finansēšana no Eiropas Savienības struktūrfondu līdzekļiem vai no citiem Eiropas Savienības politiku un ārvalstu finanšu palīdzības instrumentiem un ka to īstenošanai nav atbalstīta aizdevuma piešķiršana vai nav plānota pieteikšanās aizņēmumam saskaņā ar gadskārtējo valsts budžeta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 nedrīkst izmantot pašvaldības budžeta līdzfinansējuma daļas nodrošināšanai citos investīciju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drīkst izmantot būvprojekta izstrādes, būvuzraudzības un autoruzraudzības izmaksu segšanai, ja nepieciešams (arī gadījumā, ja būvprojekta sagatavošana uz investīciju projekta pieteikuma iesniegšanas dienu ir noslēgusies);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veicot apvienoto būvprojekta izstrādes un būvdarbu veikšanas iepirkumu, aizdevums tiek piešķirts par summu, kas norādīta investīciju projekta pieteikumā. Investīciju projekta sadārdzinājumi projekta īstenošanas laikā tiek segti no pašvaldības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investīciju projekta īstenošanu uzsāks tajā gadā, kurā investīciju projekta pieteikums iesniegts, un pabeigs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projekta īstenošanai ir veiktas nepieciešamās iepirkuma procedūras un uz investīciju projekta pieteikuma iesniegšanas dienu ir paziņoti iepirkumu rezultāti.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Investīciju projektu pieteikumu izvērtēšanas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3. punktā minētās atbildīgās iestādes mēneša laikā pēc investīciju projektu pieteikumu iesniegšanas izvērtē iesniegto pašvaldību investīciju projektu pieteikumu atbilstību šo noteikumu 4., 5., 6., 7.</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1</w:t>
      </w:r>
      <w:r w:rsidR="00000000" w:rsidRPr="00000000" w:rsidDel="00000000">
        <w:rPr>
          <w:rtl w:val="0"/>
        </w:rPr>
        <w:t xml:space="preserve"> un 11. punktā minētajiem nosacījumiem (atkarībā no investīciju projekta mērķa).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investīciju projekta pieteikums neatbilst šo noteikumu 4., 5., 6., 7.</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1</w:t>
      </w:r>
      <w:r w:rsidR="00000000" w:rsidRPr="00000000" w:rsidDel="00000000">
        <w:rPr>
          <w:rtl w:val="0"/>
        </w:rPr>
        <w:t xml:space="preserve"> un 11. punktā minētajiem nosacījumiem, atbildīgā iestāde pieņem lēmumu par investīciju projekta pieteikuma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nepieciešams, atbildīgā iestāde var lūgt pašvaldību precizēt investīciju projekta pieteikumu, norādot precizējumu iesniegšanas termiņu, kas nevar būt mazāks par piecām darbdienām pēc attiecīgā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pēc pašvaldību investīciju projektu pieteikumu izvērtēšanas apkopo investīciju projektu pieteikumus, kuri atbilst šo noteikumu 4., 5., 6., 7.</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1</w:t>
      </w:r>
      <w:r w:rsidR="00000000" w:rsidRPr="00000000" w:rsidDel="00000000">
        <w:rPr>
          <w:rtl w:val="0"/>
        </w:rPr>
        <w:t xml:space="preserve"> un 11. punktā minētajiem nosacījumiem (atkarībā no investīciju projekta mērķa), pieņem lēmumu par investīciju projektu pieteikumu apstiprināšanu, sagatavo atbalstāmo investīciju projektu pieteikumu sarakstu un publicē to attiecīgās atbildīgās iestādes tīmekļvietnē. Atbildīgā iestāde piecu darbdienu laikā informē Pašvaldību aizņēmumu un galvojumu kontroles un pārraudzības padomi par atbalstāmo investīciju projektu pieteikumu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Atbildīgā iestāde pēc tam, kad veikts investīciju projektu pieteikumu atbilstības izvērtējums, informē attiecīgās pašvaldības par pieņemto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Pašvaldības, kuru investīciju projektu pieteikumi ir apstiprināti, iesniedz aizdevuma pieprasījumus atbilstoši normatīvajiem aktiem par kārtību, kādā pašvaldības var ņemt aizņēmumus un sniegt galvojumus.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2024. gada 5. marta noteikumus Nr. 159 "Kritēriji un kārtība, kādā tiek izvērtēti pašvaldību investīciju projektu pieteikumi valsts budžeta aizdevuma saņemšanai" (Latvijas Vēstnesis, 2024, 50.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25-TA-2581</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25-TA-2581</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noteikumu_konsolidētā_versija_25-TA-2581.docx</dc:title>
</cp:coreProperties>
</file>

<file path=docProps/custom.xml><?xml version="1.0" encoding="utf-8"?>
<Properties xmlns="http://schemas.openxmlformats.org/officeDocument/2006/custom-properties" xmlns:vt="http://schemas.openxmlformats.org/officeDocument/2006/docPropsVTypes"/>
</file>