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jūnijā (prot. Nr. 23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"Zemkopības institūts 2B" Zemkopības institūtā, Skrīveru pagastā, Aizkraukles novadā, pārņemšanu valsts īpašumā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Aizkraukles novada pašvaldības īpašumā nodotā būve (būves kadastra apzīmējums 3282 008 0637 001) vairs netiek izmantota Ministru kabineta 2011. gada 26. jūlija rīkojuma Nr. 345 "Par valsts nekustamā īpašuma nodošanu Skrīveru novada pašvaldības īpašumā"  2.1. apakšpunktā minētās funkcijas īstenošanai, saskaņā ar Publiskas personas mantas atsavināšanas likuma 42. panta pirmo daļu un 43. pantu pārņemt bez atlīdzības valsts īpašumā nekustamo īpašumu  "Zemkopības institūts 2B" (nekustamā īpašuma kadastra Nr. 3282 008 0637) – zemes vienību (zemes vienības kadastra apzīmējums 3282 008 0637) 0,1959 ha</w:t>
      </w:r>
      <w:r w:rsidR="00000000" w:rsidRPr="00000000" w:rsidDel="00000000">
        <w:rPr>
          <w:vertAlign w:val="superscript"/>
          <w:rtl w:val="0"/>
        </w:rPr>
        <w:t xml:space="preserve"> </w:t>
      </w:r>
      <w:r w:rsidR="00000000" w:rsidRPr="00000000" w:rsidDel="00000000">
        <w:rPr>
          <w:rtl w:val="0"/>
        </w:rPr>
        <w:t xml:space="preserve">platībā un būvi (būves kadastra apzīmējums 3282 008 0637 001) – Zemkopības institūtā, Skrīveru pagastā, Aizkraukles novadā, un nodot to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Aizkraukles novada pašvaldības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un otro daļu un 5. panta pirmo daļu atļaut valsts akciju sabiedrībai "Valsts nekustamie īpašumi" pārdot izsolē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24-TA-981</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24-TA-981</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rīkojuma_projekts_24-TA-981.docx</dc:title>
</cp:coreProperties>
</file>

<file path=docProps/custom.xml><?xml version="1.0" encoding="utf-8"?>
<Properties xmlns="http://schemas.openxmlformats.org/officeDocument/2006/custom-properties" xmlns:vt="http://schemas.openxmlformats.org/officeDocument/2006/docPropsVTypes"/>
</file>